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Layout w:type="fixed"/>
        <w:tblCellMar>
          <w:left w:w="0" w:type="dxa"/>
          <w:right w:w="0" w:type="dxa"/>
        </w:tblCellMar>
        <w:tblLook w:val="0000" w:firstRow="0" w:lastRow="0" w:firstColumn="0" w:lastColumn="0" w:noHBand="0" w:noVBand="0"/>
      </w:tblPr>
      <w:tblGrid>
        <w:gridCol w:w="7433"/>
        <w:gridCol w:w="2467"/>
      </w:tblGrid>
      <w:tr w:rsidR="00A81078" w:rsidRPr="00A06FCB" w14:paraId="5274DF15" w14:textId="77777777" w:rsidTr="001A2343">
        <w:trPr>
          <w:cantSplit/>
          <w:trHeight w:hRule="exact" w:val="1063"/>
        </w:trPr>
        <w:tc>
          <w:tcPr>
            <w:tcW w:w="7433" w:type="dxa"/>
          </w:tcPr>
          <w:p w14:paraId="352A1343" w14:textId="77777777" w:rsidR="00A81078" w:rsidRPr="00863D0E" w:rsidRDefault="002434B0" w:rsidP="008270AB">
            <w:pPr>
              <w:pStyle w:val="FH-logoognavn"/>
            </w:pPr>
            <w:bookmarkStart w:id="0" w:name="_GoBack"/>
            <w:bookmarkEnd w:id="0"/>
            <w:r>
              <w:rPr>
                <w:noProof/>
              </w:rPr>
              <w:drawing>
                <wp:inline distT="0" distB="0" distL="0" distR="0" wp14:anchorId="3C228F03" wp14:editId="14D52FF9">
                  <wp:extent cx="3409950" cy="419100"/>
                  <wp:effectExtent l="0" t="0" r="0" b="0"/>
                  <wp:docPr id="5" name="Billede 5"/>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13">
                            <a:extLst>
                              <a:ext uri="{28A0092B-C50C-407E-A947-70E740481C1C}">
                                <a14:useLocalDpi xmlns:a14="http://schemas.microsoft.com/office/drawing/2010/main" val="0"/>
                              </a:ext>
                            </a:extLst>
                          </a:blip>
                          <a:stretch>
                            <a:fillRect/>
                          </a:stretch>
                        </pic:blipFill>
                        <pic:spPr>
                          <a:xfrm>
                            <a:off x="0" y="0"/>
                            <a:ext cx="3409950" cy="419100"/>
                          </a:xfrm>
                          <a:prstGeom prst="rect">
                            <a:avLst/>
                          </a:prstGeom>
                        </pic:spPr>
                      </pic:pic>
                    </a:graphicData>
                  </a:graphic>
                </wp:inline>
              </w:drawing>
            </w:r>
          </w:p>
        </w:tc>
        <w:tc>
          <w:tcPr>
            <w:tcW w:w="2467" w:type="dxa"/>
          </w:tcPr>
          <w:p w14:paraId="2A31C590" w14:textId="77777777" w:rsidR="00A81078" w:rsidRPr="00C52814" w:rsidRDefault="00A81078" w:rsidP="00751992">
            <w:pPr>
              <w:pStyle w:val="Sagsnr"/>
            </w:pPr>
          </w:p>
        </w:tc>
      </w:tr>
    </w:tbl>
    <w:p w14:paraId="26011554" w14:textId="45812DA9" w:rsidR="001A2343" w:rsidRDefault="001A2343" w:rsidP="00273C58">
      <w:pPr>
        <w:pStyle w:val="Overskrift1"/>
      </w:pPr>
      <w:r>
        <w:t>Vores Europa</w:t>
      </w:r>
    </w:p>
    <w:p w14:paraId="2D9A090C" w14:textId="397704D4" w:rsidR="00273C58" w:rsidRDefault="00273C58" w:rsidP="001A2343">
      <w:pPr>
        <w:pStyle w:val="Overskrift2"/>
      </w:pPr>
      <w:r>
        <w:t>IV. Et arbejdsmarked i forandring kræver handling</w:t>
      </w:r>
    </w:p>
    <w:p w14:paraId="0959E8BB" w14:textId="77777777" w:rsidR="00273C58" w:rsidRDefault="00273C58" w:rsidP="00273C58">
      <w:pPr>
        <w:pStyle w:val="Brdtekst"/>
      </w:pPr>
      <w:r>
        <w:t xml:space="preserve">Hele Europa oplever store forandringer, som udfordrer vores arbejdsmarkeder. Det sker i form af ændringer i familiemønstre, digitalisering af arbejdspladserne, nye former for arbejde og en aldrende befolkning. </w:t>
      </w:r>
    </w:p>
    <w:p w14:paraId="5941F977" w14:textId="77777777" w:rsidR="00273C58" w:rsidRDefault="00273C58" w:rsidP="00273C58">
      <w:pPr>
        <w:pStyle w:val="Brdtekst"/>
      </w:pPr>
      <w:r>
        <w:t>Globalisering forbinder lande, virksomheder og arbejdstagere, og digitalisering gør det muligt at arbejde sammen på tværs af tid og sted.</w:t>
      </w:r>
    </w:p>
    <w:p w14:paraId="530C3886" w14:textId="74B522AA" w:rsidR="00273C58" w:rsidRDefault="00273C58" w:rsidP="00273C58">
      <w:pPr>
        <w:pStyle w:val="Brdtekst"/>
      </w:pPr>
      <w:r>
        <w:t>Alt i alt betyder det, at den internationale konkurrence skærpes. Et stigende pres på virksom</w:t>
      </w:r>
      <w:r w:rsidR="00F237D6">
        <w:softHyphen/>
      </w:r>
      <w:r>
        <w:t>hederne fører til</w:t>
      </w:r>
      <w:r w:rsidR="009B5ABB">
        <w:t>,</w:t>
      </w:r>
      <w:r>
        <w:t xml:space="preserve"> at de i større udstrækning koncentrerer sig om kerneopgaverne og flytter flere opgaver og funktioner ud. Som en konsekvens opstår nye for</w:t>
      </w:r>
      <w:r w:rsidR="00406106">
        <w:t>mer for beskæftigelse som fx</w:t>
      </w:r>
      <w:r>
        <w:t xml:space="preserve"> platformsarbejde, ligesom flere arbejder som freelance, løstansatte og/eller selvbeskæf</w:t>
      </w:r>
      <w:r w:rsidR="00F237D6">
        <w:softHyphen/>
      </w:r>
      <w:r>
        <w:t>ti</w:t>
      </w:r>
      <w:r w:rsidR="008C55EE">
        <w:softHyphen/>
      </w:r>
      <w:r>
        <w:t>gede.</w:t>
      </w:r>
    </w:p>
    <w:p w14:paraId="16E154E8" w14:textId="292CB01A" w:rsidR="00273C58" w:rsidRDefault="00273C58" w:rsidP="00273C58">
      <w:pPr>
        <w:pStyle w:val="Brdtekst"/>
      </w:pPr>
      <w:r>
        <w:t xml:space="preserve">I 16 af de 28 EU-lande er en voksende andel af arbejdsstyrken i længere tid i et midlertidigt job. I 2014 var 60 </w:t>
      </w:r>
      <w:r w:rsidR="009B5ABB">
        <w:t>pct.</w:t>
      </w:r>
      <w:r>
        <w:t xml:space="preserve"> af de midlertidigt ansatte fortsat i en midlertidig ansættelse et år efter mod kun 54 </w:t>
      </w:r>
      <w:r w:rsidR="009B5ABB">
        <w:t>pct.</w:t>
      </w:r>
      <w:r>
        <w:t xml:space="preserve"> i 2010. Og sandsynligheden for, at midlertidigt ansatte fik et fuldtidsjob</w:t>
      </w:r>
      <w:r w:rsidR="00406106">
        <w:t>,</w:t>
      </w:r>
      <w:r>
        <w:t xml:space="preserve"> var kun 23 </w:t>
      </w:r>
      <w:r w:rsidR="00532BF1">
        <w:t>pct.</w:t>
      </w:r>
      <w:r>
        <w:t xml:space="preserve"> i 2014 mod 26 </w:t>
      </w:r>
      <w:r w:rsidR="00DA7BA1">
        <w:t>pct.</w:t>
      </w:r>
      <w:r>
        <w:t xml:space="preserve"> i 2010. Det er med andre ord blevet sværere at få et fuldtids</w:t>
      </w:r>
      <w:r w:rsidR="00F237D6">
        <w:softHyphen/>
      </w:r>
      <w:r>
        <w:t>job for de midlertidi</w:t>
      </w:r>
      <w:r w:rsidR="00640187">
        <w:t>gt ansatte, som måtte ønske det</w:t>
      </w:r>
      <w:r>
        <w:t xml:space="preserve">. </w:t>
      </w:r>
    </w:p>
    <w:tbl>
      <w:tblPr>
        <w:tblStyle w:val="Tabel-Gitter"/>
        <w:tblpPr w:leftFromText="227" w:rightFromText="227" w:vertAnchor="text" w:tblpY="1"/>
        <w:tblOverlap w:val="never"/>
        <w:tblW w:w="0" w:type="auto"/>
        <w:tblCellMar>
          <w:left w:w="0" w:type="dxa"/>
          <w:right w:w="0" w:type="dxa"/>
        </w:tblCellMar>
        <w:tblLook w:val="04A0" w:firstRow="1" w:lastRow="0" w:firstColumn="1" w:lastColumn="0" w:noHBand="0" w:noVBand="1"/>
      </w:tblPr>
      <w:tblGrid>
        <w:gridCol w:w="5140"/>
      </w:tblGrid>
      <w:tr w:rsidR="00836BFA" w:rsidRPr="00167D5D" w14:paraId="42727450" w14:textId="77777777" w:rsidTr="00E26A04">
        <w:tc>
          <w:tcPr>
            <w:tcW w:w="5103" w:type="dxa"/>
            <w:tcBorders>
              <w:top w:val="nil"/>
              <w:left w:val="nil"/>
              <w:right w:val="nil"/>
            </w:tcBorders>
          </w:tcPr>
          <w:p w14:paraId="43F8FF99" w14:textId="3FF041DB" w:rsidR="00836BFA" w:rsidRPr="00836BFA" w:rsidRDefault="00836BFA" w:rsidP="007C10E1">
            <w:pPr>
              <w:pStyle w:val="Figuroverskrift-halvside"/>
              <w:framePr w:hSpace="0" w:wrap="auto" w:vAnchor="margin" w:yAlign="inline"/>
              <w:suppressOverlap w:val="0"/>
            </w:pPr>
            <w:r>
              <w:t>Selvbeskæftigede er økonomisk udsatte</w:t>
            </w:r>
          </w:p>
        </w:tc>
      </w:tr>
      <w:tr w:rsidR="00BC5B24" w:rsidRPr="00BC5B24" w14:paraId="6FBAB6CA" w14:textId="77777777" w:rsidTr="00E26A04">
        <w:tc>
          <w:tcPr>
            <w:tcW w:w="5103" w:type="dxa"/>
            <w:tcBorders>
              <w:bottom w:val="single" w:sz="4" w:space="0" w:color="000000" w:themeColor="text1"/>
            </w:tcBorders>
          </w:tcPr>
          <w:p w14:paraId="72382A46" w14:textId="4D6F9211" w:rsidR="00BC5B24" w:rsidRPr="0030012B" w:rsidRDefault="00CB59C5" w:rsidP="0030012B">
            <w:r w:rsidRPr="00CB59C5">
              <w:rPr>
                <w:noProof/>
                <w:lang w:eastAsia="da-DK"/>
              </w:rPr>
              <w:drawing>
                <wp:inline distT="0" distB="0" distL="0" distR="0" wp14:anchorId="73C85022" wp14:editId="4BEFE6A1">
                  <wp:extent cx="3248025" cy="216217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8025" cy="2162175"/>
                          </a:xfrm>
                          <a:prstGeom prst="rect">
                            <a:avLst/>
                          </a:prstGeom>
                          <a:noFill/>
                          <a:ln>
                            <a:noFill/>
                          </a:ln>
                        </pic:spPr>
                      </pic:pic>
                    </a:graphicData>
                  </a:graphic>
                </wp:inline>
              </w:drawing>
            </w:r>
          </w:p>
        </w:tc>
      </w:tr>
      <w:tr w:rsidR="00836BFA" w:rsidRPr="00673FA5" w14:paraId="4ACEA204" w14:textId="77777777" w:rsidTr="00E26A04">
        <w:tc>
          <w:tcPr>
            <w:tcW w:w="5103" w:type="dxa"/>
            <w:tcBorders>
              <w:left w:val="nil"/>
              <w:bottom w:val="nil"/>
              <w:right w:val="nil"/>
            </w:tcBorders>
          </w:tcPr>
          <w:p w14:paraId="12086B38" w14:textId="24F9AA58" w:rsidR="007A7478" w:rsidRDefault="00836BFA" w:rsidP="007A7478">
            <w:pPr>
              <w:pStyle w:val="Tabelnote"/>
            </w:pPr>
            <w:r w:rsidRPr="007A7478">
              <w:t xml:space="preserve">Kilde: </w:t>
            </w:r>
            <w:r w:rsidRPr="007A7478">
              <w:tab/>
              <w:t>Eurofound</w:t>
            </w:r>
            <w:r w:rsidR="007A7478">
              <w:t xml:space="preserve"> (2017).</w:t>
            </w:r>
          </w:p>
          <w:p w14:paraId="01EBB6C0" w14:textId="487BA383" w:rsidR="008230FE" w:rsidRPr="00673FA5" w:rsidRDefault="008230FE" w:rsidP="007A7478">
            <w:pPr>
              <w:pStyle w:val="Tabelnote"/>
            </w:pPr>
            <w:r w:rsidRPr="00673FA5">
              <w:t>Anm.:</w:t>
            </w:r>
            <w:r w:rsidR="00673FA5" w:rsidRPr="00673FA5">
              <w:tab/>
              <w:t>Udvalgte EU-landes andel af selvbeskæftigede, der indikerer</w:t>
            </w:r>
            <w:r w:rsidR="00673FA5">
              <w:t>,</w:t>
            </w:r>
            <w:r w:rsidR="00673FA5" w:rsidRPr="00673FA5">
              <w:t xml:space="preserve"> at de ikke vil være økonomisk sikre i tilfælde af langtidssygdom</w:t>
            </w:r>
            <w:r w:rsidR="00406106">
              <w:t>.</w:t>
            </w:r>
          </w:p>
        </w:tc>
      </w:tr>
    </w:tbl>
    <w:p w14:paraId="7BCC182B" w14:textId="2BDD2504" w:rsidR="00273C58" w:rsidRDefault="00273C58" w:rsidP="00273C58">
      <w:pPr>
        <w:pStyle w:val="Brdtekst"/>
      </w:pPr>
      <w:r>
        <w:t>Samlet set er de selvbeskæfti</w:t>
      </w:r>
      <w:r w:rsidR="00F237D6">
        <w:softHyphen/>
      </w:r>
      <w:r>
        <w:t>gede mere økonomisk udsatte end de øvrige arbejdstagere. Knap halvdelen af alle selvbe</w:t>
      </w:r>
      <w:r w:rsidR="00F237D6">
        <w:softHyphen/>
      </w:r>
      <w:r>
        <w:t xml:space="preserve">skæftigede i Europa vil ikke være sikret økonomisk i forbindelse med længerevarende sygdom. </w:t>
      </w:r>
    </w:p>
    <w:p w14:paraId="5FC8190A" w14:textId="55FB0B1A" w:rsidR="00273C58" w:rsidRDefault="00273C58" w:rsidP="00273C58">
      <w:pPr>
        <w:pStyle w:val="Brdtekst"/>
      </w:pPr>
      <w:r>
        <w:t xml:space="preserve">Det skal understreges, at 54 </w:t>
      </w:r>
      <w:r w:rsidR="00DA7BA1">
        <w:t>pct.</w:t>
      </w:r>
      <w:r>
        <w:t xml:space="preserve"> af de selvbeskæftigede selv har valgt at være selvstændige, men for én ud af fem gælder det, at</w:t>
      </w:r>
      <w:r w:rsidR="00CB59C5">
        <w:t xml:space="preserve"> de ikke havde andet alternativ</w:t>
      </w:r>
      <w:r>
        <w:t xml:space="preserve">. </w:t>
      </w:r>
    </w:p>
    <w:p w14:paraId="1A75725F" w14:textId="799012A7" w:rsidR="00273C58" w:rsidRDefault="00273C58" w:rsidP="00D501B4">
      <w:pPr>
        <w:pStyle w:val="Brdtekst"/>
      </w:pPr>
      <w:r>
        <w:t xml:space="preserve">Andelen af selvbeskæftigede med ansatte ligger på godt 14 </w:t>
      </w:r>
      <w:r w:rsidR="00DA7BA1">
        <w:t>pct.</w:t>
      </w:r>
      <w:r>
        <w:t xml:space="preserve"> og har været stabil over en lang pe</w:t>
      </w:r>
      <w:r w:rsidR="00F237D6">
        <w:softHyphen/>
      </w:r>
      <w:r>
        <w:t xml:space="preserve">riode. Til gengæld er der sket en lille stigning i antallet af selvbeskæftigede uden ansatte siden 2003 (fra 8 til 10 </w:t>
      </w:r>
      <w:r w:rsidR="00DA7BA1">
        <w:t>pct.</w:t>
      </w:r>
      <w:r>
        <w:t>). Udviklin</w:t>
      </w:r>
      <w:r w:rsidR="00F237D6">
        <w:softHyphen/>
      </w:r>
      <w:r>
        <w:t>gen i selvbeskæftigede uden ansatte dækker imidlertid over store forskelle mellem EU-lan</w:t>
      </w:r>
      <w:r w:rsidR="00F237D6">
        <w:softHyphen/>
      </w:r>
      <w:r>
        <w:t xml:space="preserve">dene. </w:t>
      </w:r>
    </w:p>
    <w:tbl>
      <w:tblPr>
        <w:tblStyle w:val="Tabel-Gitter"/>
        <w:tblpPr w:leftFromText="227" w:rightFromText="227" w:vertAnchor="text" w:tblpY="1"/>
        <w:tblOverlap w:val="never"/>
        <w:tblW w:w="0" w:type="auto"/>
        <w:tblCellMar>
          <w:left w:w="0" w:type="dxa"/>
          <w:right w:w="0" w:type="dxa"/>
        </w:tblCellMar>
        <w:tblLook w:val="04A0" w:firstRow="1" w:lastRow="0" w:firstColumn="1" w:lastColumn="0" w:noHBand="0" w:noVBand="1"/>
      </w:tblPr>
      <w:tblGrid>
        <w:gridCol w:w="5140"/>
      </w:tblGrid>
      <w:tr w:rsidR="00167D5D" w:rsidRPr="00167D5D" w14:paraId="69C542BE" w14:textId="77777777" w:rsidTr="008230FE">
        <w:tc>
          <w:tcPr>
            <w:tcW w:w="5103" w:type="dxa"/>
            <w:tcBorders>
              <w:top w:val="nil"/>
              <w:left w:val="nil"/>
              <w:right w:val="nil"/>
            </w:tcBorders>
          </w:tcPr>
          <w:p w14:paraId="1283EA6E" w14:textId="2AA6DC87" w:rsidR="00167D5D" w:rsidRPr="00836BFA" w:rsidRDefault="00167D5D" w:rsidP="00497F52">
            <w:pPr>
              <w:pStyle w:val="Figuroverskrift-halvside"/>
              <w:pageBreakBefore/>
              <w:framePr w:hSpace="0" w:wrap="auto" w:vAnchor="margin" w:yAlign="inline"/>
              <w:spacing w:before="0"/>
              <w:suppressOverlap w:val="0"/>
            </w:pPr>
            <w:r w:rsidRPr="009B5ABB">
              <w:lastRenderedPageBreak/>
              <w:t>Stadig lang vej til ligeløn</w:t>
            </w:r>
          </w:p>
        </w:tc>
      </w:tr>
      <w:tr w:rsidR="00167D5D" w:rsidRPr="00BC5B24" w14:paraId="0B419A8F" w14:textId="77777777" w:rsidTr="008230FE">
        <w:tc>
          <w:tcPr>
            <w:tcW w:w="5103" w:type="dxa"/>
            <w:tcBorders>
              <w:bottom w:val="single" w:sz="4" w:space="0" w:color="000000" w:themeColor="text1"/>
            </w:tcBorders>
          </w:tcPr>
          <w:p w14:paraId="4F9E697C" w14:textId="58B0D2BB" w:rsidR="00167D5D" w:rsidRPr="00BC5B24" w:rsidRDefault="008230FE" w:rsidP="008230FE">
            <w:pPr>
              <w:rPr>
                <w:lang w:val="en-GB"/>
              </w:rPr>
            </w:pPr>
            <w:r w:rsidRPr="008230FE">
              <w:rPr>
                <w:noProof/>
                <w:lang w:eastAsia="da-DK"/>
              </w:rPr>
              <w:drawing>
                <wp:inline distT="0" distB="0" distL="0" distR="0" wp14:anchorId="149B4AB8" wp14:editId="5B11E5FC">
                  <wp:extent cx="3248025" cy="2152650"/>
                  <wp:effectExtent l="0" t="0" r="952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8025" cy="2152650"/>
                          </a:xfrm>
                          <a:prstGeom prst="rect">
                            <a:avLst/>
                          </a:prstGeom>
                          <a:noFill/>
                          <a:ln>
                            <a:noFill/>
                          </a:ln>
                        </pic:spPr>
                      </pic:pic>
                    </a:graphicData>
                  </a:graphic>
                </wp:inline>
              </w:drawing>
            </w:r>
          </w:p>
        </w:tc>
      </w:tr>
      <w:tr w:rsidR="00433816" w:rsidRPr="00FD461D" w14:paraId="6F3A40F1" w14:textId="77777777" w:rsidTr="008230FE">
        <w:tc>
          <w:tcPr>
            <w:tcW w:w="5103" w:type="dxa"/>
            <w:tcBorders>
              <w:left w:val="nil"/>
              <w:bottom w:val="nil"/>
              <w:right w:val="nil"/>
            </w:tcBorders>
          </w:tcPr>
          <w:p w14:paraId="05E12302" w14:textId="3F939369" w:rsidR="00433816" w:rsidRPr="00406106" w:rsidRDefault="00433816" w:rsidP="008230FE">
            <w:pPr>
              <w:pStyle w:val="Tabelnote"/>
              <w:ind w:left="567"/>
            </w:pPr>
            <w:r w:rsidRPr="00406106">
              <w:t>Kilde:</w:t>
            </w:r>
            <w:r w:rsidRPr="00406106">
              <w:tab/>
              <w:t>European Commission (2018).</w:t>
            </w:r>
          </w:p>
          <w:p w14:paraId="08102A7A" w14:textId="527D61AC" w:rsidR="00FD461D" w:rsidRPr="00FD461D" w:rsidRDefault="00FD461D" w:rsidP="00FD461D">
            <w:pPr>
              <w:pStyle w:val="Tabelnote"/>
              <w:ind w:left="567"/>
            </w:pPr>
            <w:r w:rsidRPr="00FD461D">
              <w:t>Anm.:</w:t>
            </w:r>
            <w:r w:rsidRPr="00FD461D">
              <w:tab/>
              <w:t>Kønsbestemt lønforskel i utilpasset form i udvalgte EU-lande</w:t>
            </w:r>
            <w:r>
              <w:t>.</w:t>
            </w:r>
          </w:p>
        </w:tc>
      </w:tr>
    </w:tbl>
    <w:p w14:paraId="7C2409F6" w14:textId="2284147A" w:rsidR="00273C58" w:rsidRDefault="00273C58" w:rsidP="00497F52">
      <w:pPr>
        <w:pStyle w:val="Brdtekst"/>
      </w:pPr>
      <w:r>
        <w:t>Lige løn for samme arbejde for kvinder og mænd har siden 1957 været nedfældet i EU-traktaterne. I 1975 blev ligelønsdirektivet ved</w:t>
      </w:r>
      <w:r w:rsidR="00F237D6">
        <w:softHyphen/>
      </w:r>
      <w:r>
        <w:t>taget, hvor det blev slået fast, at ligeløn omfatter ”lige arbejde” og ”arbejde af samme værdi”.</w:t>
      </w:r>
    </w:p>
    <w:p w14:paraId="0D9F1E3A" w14:textId="24FFEB12" w:rsidR="00273C58" w:rsidRDefault="00273C58" w:rsidP="00D501B4">
      <w:pPr>
        <w:pStyle w:val="Brdtekst"/>
      </w:pPr>
      <w:r>
        <w:t xml:space="preserve">Der er sket fremskridt, men der er stadig lang vej til ligeløn. I Danmark er der en lønforskel på 15 </w:t>
      </w:r>
      <w:r w:rsidR="003F7673">
        <w:t>pct.</w:t>
      </w:r>
      <w:r>
        <w:t xml:space="preserve"> mellem kvinder og mænd. I EU er forskellen på 16 </w:t>
      </w:r>
      <w:r w:rsidR="003F7673">
        <w:t>pct.</w:t>
      </w:r>
      <w:r>
        <w:t xml:space="preserve"> Det svarer til, at kvinder arbejder gra</w:t>
      </w:r>
      <w:r w:rsidR="00F237D6">
        <w:softHyphen/>
      </w:r>
      <w:r>
        <w:t>tis to måneder om året i forhold til deres mandlige kolleger. Også kvinders beskæftigelse halter ef</w:t>
      </w:r>
      <w:r w:rsidR="00F237D6">
        <w:softHyphen/>
      </w:r>
      <w:r>
        <w:t xml:space="preserve">ter: Beskæftigelsesraten for kvinder i EU er 63,3 </w:t>
      </w:r>
      <w:r w:rsidR="003F7673">
        <w:t>pct.</w:t>
      </w:r>
      <w:r>
        <w:t xml:space="preserve">, mens den er 76,8 </w:t>
      </w:r>
      <w:r w:rsidR="003F7673">
        <w:t>pct.</w:t>
      </w:r>
      <w:r>
        <w:t xml:space="preserve"> for mænd.</w:t>
      </w:r>
    </w:p>
    <w:p w14:paraId="2C57544A" w14:textId="77777777" w:rsidR="00273C58" w:rsidRDefault="00273C58" w:rsidP="001A2343">
      <w:pPr>
        <w:pStyle w:val="Overskrift3"/>
      </w:pPr>
      <w:r>
        <w:t>Dansk fagbevægelse mener</w:t>
      </w:r>
    </w:p>
    <w:p w14:paraId="2D495DB8" w14:textId="40472337" w:rsidR="00273C58" w:rsidRDefault="00273C58" w:rsidP="00273C58">
      <w:pPr>
        <w:pStyle w:val="Brdtekst"/>
      </w:pPr>
      <w:r>
        <w:t>Dansk fagbevægelse mener, at der i takt med udviklingen af nye beskæftigelsesformer er be</w:t>
      </w:r>
      <w:r w:rsidR="00F237D6">
        <w:softHyphen/>
      </w:r>
      <w:r>
        <w:t>hov for at skabe mere tryghed uanset beskæftigelsesform. Der bør på europæisk plan arbej</w:t>
      </w:r>
      <w:r w:rsidR="00F237D6">
        <w:softHyphen/>
      </w:r>
      <w:r>
        <w:t xml:space="preserve">des for en bedre og bredere dækning af de forskellige grupper, underordnet om der er tale om freelancere, løstansatte, selvbeskæftigede eller platformsarbejdere. </w:t>
      </w:r>
    </w:p>
    <w:p w14:paraId="729D3694" w14:textId="29288D1D" w:rsidR="00273C58" w:rsidRDefault="00273C58" w:rsidP="00273C58">
      <w:pPr>
        <w:pStyle w:val="Brdtekst"/>
      </w:pPr>
      <w:r>
        <w:t>I de fleste medlemslande organiserer de faglige organisationer både freelancere og selvbe</w:t>
      </w:r>
      <w:r w:rsidR="00F237D6">
        <w:softHyphen/>
      </w:r>
      <w:r>
        <w:t>skæftigede, men så længe der er uklarhed om, hvordan og hvornår disse arbejdstagere er omfattet af aftale- og konkurrenceretten, vil de have svag kollektiv forhandlingsposition.</w:t>
      </w:r>
    </w:p>
    <w:p w14:paraId="1443CAB2" w14:textId="77777777" w:rsidR="00273C58" w:rsidRDefault="00273C58" w:rsidP="00273C58">
      <w:pPr>
        <w:pStyle w:val="Brdtekst"/>
      </w:pPr>
      <w:r>
        <w:t xml:space="preserve">Ligestilling på arbejdsmarkedet og i familien er et grundlæggende mål i sig selv, men også en vej til at sikre vækst og bedre ressourceudnyttelse hos begge forældre. Kvinder bør have samme muligheder på arbejdsmarkedet som mænd, og kvinders beskæftigelse bør øges. Et øget arbejdskraftudbud som følge af flere kvinder på arbejdsmarkedet vil kunne bidrage til at udvikle et højt velstands- og velfærdsniveau. </w:t>
      </w:r>
    </w:p>
    <w:p w14:paraId="07C3DD1E" w14:textId="77777777" w:rsidR="00273C58" w:rsidRDefault="00273C58" w:rsidP="001A2343">
      <w:pPr>
        <w:pStyle w:val="Overskrift3"/>
      </w:pPr>
      <w:r>
        <w:t>Anbefalinger</w:t>
      </w:r>
    </w:p>
    <w:p w14:paraId="00068232" w14:textId="7D67D9DB" w:rsidR="00273C58" w:rsidRDefault="00273C58" w:rsidP="00273C58">
      <w:pPr>
        <w:pStyle w:val="Brdtekst"/>
      </w:pPr>
      <w:r>
        <w:t>Dansk fagbevægelse anbefaler følgende initiativer:</w:t>
      </w:r>
    </w:p>
    <w:p w14:paraId="14BD77C8" w14:textId="092DF46E" w:rsidR="00273C58" w:rsidRDefault="00273C58" w:rsidP="009B5ABB">
      <w:pPr>
        <w:pStyle w:val="Brdtekst"/>
        <w:numPr>
          <w:ilvl w:val="0"/>
          <w:numId w:val="47"/>
        </w:numPr>
      </w:pPr>
      <w:r>
        <w:t>En bedre sikring af freelancearbejdere og platformsarbejdere ved at undtage disse grup</w:t>
      </w:r>
      <w:r w:rsidR="00F237D6">
        <w:softHyphen/>
      </w:r>
      <w:r>
        <w:t xml:space="preserve">per for EU-konkurrencereglerne (traktatens artikel 101 om forbud mod karteldannelse) via en klargøring og fortolkning af de eksisterende konkurrenceregler. </w:t>
      </w:r>
    </w:p>
    <w:p w14:paraId="43A8EF4D" w14:textId="3FC83F86" w:rsidR="00273C58" w:rsidRDefault="00273C58" w:rsidP="009B5ABB">
      <w:pPr>
        <w:pStyle w:val="Brdtekst"/>
        <w:numPr>
          <w:ilvl w:val="0"/>
          <w:numId w:val="47"/>
        </w:numPr>
      </w:pPr>
      <w:r>
        <w:t>Medlemslandene bliver forpligtet til at udvikle pasningstilbud til børn og forældre, der er til at betale for almindelige borgere gennem en stramning af de eksisterende Barcelona mål.</w:t>
      </w:r>
    </w:p>
    <w:p w14:paraId="42F13495" w14:textId="287B64D7" w:rsidR="00273C58" w:rsidRDefault="00273C58" w:rsidP="009B5ABB">
      <w:pPr>
        <w:pStyle w:val="Brdtekst"/>
        <w:numPr>
          <w:ilvl w:val="0"/>
          <w:numId w:val="47"/>
        </w:numPr>
      </w:pPr>
      <w:r>
        <w:t>Parlamentet arbejder for en revision af ligelønsdirektivet med henblik på at indføre krav om ligelønsstatistik i alle medlemslandene, som forpligter landene til at gøre status for ud</w:t>
      </w:r>
      <w:r w:rsidR="00F237D6">
        <w:softHyphen/>
      </w:r>
      <w:r>
        <w:t>viklingen.</w:t>
      </w:r>
    </w:p>
    <w:p w14:paraId="55920A0A" w14:textId="4742C838" w:rsidR="00273C58" w:rsidRPr="009D3B3A" w:rsidRDefault="00273C58" w:rsidP="009B5ABB">
      <w:pPr>
        <w:pStyle w:val="Brdtekst"/>
        <w:numPr>
          <w:ilvl w:val="0"/>
          <w:numId w:val="47"/>
        </w:numPr>
      </w:pPr>
      <w:r>
        <w:t>Parlamentet arbejder for at indføre et bredere arbejdstagerbegreb, der også dækker nye beskæftigelsesformer.</w:t>
      </w:r>
    </w:p>
    <w:sectPr w:rsidR="00273C58" w:rsidRPr="009D3B3A" w:rsidSect="00D501B4">
      <w:headerReference w:type="even" r:id="rId16"/>
      <w:headerReference w:type="default" r:id="rId17"/>
      <w:footerReference w:type="even" r:id="rId18"/>
      <w:footerReference w:type="default" r:id="rId19"/>
      <w:footerReference w:type="first" r:id="rId20"/>
      <w:pgSz w:w="11906" w:h="16838" w:code="9"/>
      <w:pgMar w:top="624" w:right="1701" w:bottom="-1560" w:left="181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6E086" w14:textId="77777777" w:rsidR="00F40DA2" w:rsidRDefault="00F40DA2" w:rsidP="000066C7">
      <w:r>
        <w:separator/>
      </w:r>
    </w:p>
  </w:endnote>
  <w:endnote w:type="continuationSeparator" w:id="0">
    <w:p w14:paraId="70E5CC6A" w14:textId="77777777" w:rsidR="00F40DA2" w:rsidRDefault="00F40DA2" w:rsidP="0000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696214"/>
      <w:docPartObj>
        <w:docPartGallery w:val="Page Numbers (Bottom of Page)"/>
        <w:docPartUnique/>
      </w:docPartObj>
    </w:sdtPr>
    <w:sdtEndPr/>
    <w:sdtContent>
      <w:sdt>
        <w:sdtPr>
          <w:id w:val="1386064519"/>
          <w:docPartObj>
            <w:docPartGallery w:val="Page Numbers (Top of Page)"/>
            <w:docPartUnique/>
          </w:docPartObj>
        </w:sdtPr>
        <w:sdtEndPr/>
        <w:sdtContent>
          <w:p w14:paraId="49C9BFC3" w14:textId="7F06F582" w:rsidR="009D3026" w:rsidRDefault="009D3026" w:rsidP="009D3026">
            <w:pPr>
              <w:pStyle w:val="Sidefod-ulige"/>
            </w:pPr>
            <w:r w:rsidRPr="00CF1D40">
              <w:t xml:space="preserve">Side </w:t>
            </w:r>
            <w:r w:rsidRPr="00CF1D40">
              <w:rPr>
                <w:sz w:val="24"/>
              </w:rPr>
              <w:fldChar w:fldCharType="begin"/>
            </w:r>
            <w:r w:rsidRPr="00CF1D40">
              <w:instrText>PAGE</w:instrText>
            </w:r>
            <w:r w:rsidRPr="00CF1D40">
              <w:rPr>
                <w:sz w:val="24"/>
              </w:rPr>
              <w:fldChar w:fldCharType="separate"/>
            </w:r>
            <w:r w:rsidR="00435476">
              <w:rPr>
                <w:noProof/>
              </w:rPr>
              <w:t>2</w:t>
            </w:r>
            <w:r w:rsidRPr="00CF1D40">
              <w:rPr>
                <w:sz w:val="24"/>
              </w:rPr>
              <w:fldChar w:fldCharType="end"/>
            </w:r>
            <w:r w:rsidRPr="00CF1D40">
              <w:t xml:space="preserve"> af </w:t>
            </w:r>
            <w:r w:rsidRPr="00CF1D40">
              <w:rPr>
                <w:sz w:val="24"/>
              </w:rPr>
              <w:fldChar w:fldCharType="begin"/>
            </w:r>
            <w:r w:rsidRPr="00CF1D40">
              <w:instrText>NUMPAGES</w:instrText>
            </w:r>
            <w:r w:rsidRPr="00CF1D40">
              <w:rPr>
                <w:sz w:val="24"/>
              </w:rPr>
              <w:fldChar w:fldCharType="separate"/>
            </w:r>
            <w:r w:rsidR="00435476">
              <w:rPr>
                <w:noProof/>
              </w:rPr>
              <w:t>2</w:t>
            </w:r>
            <w:r w:rsidRPr="00CF1D40">
              <w:rPr>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11372"/>
      <w:docPartObj>
        <w:docPartGallery w:val="Page Numbers (Bottom of Page)"/>
        <w:docPartUnique/>
      </w:docPartObj>
    </w:sdtPr>
    <w:sdtEndPr/>
    <w:sdtContent>
      <w:p w14:paraId="11CD83FA" w14:textId="77663A34" w:rsidR="000C6070" w:rsidRDefault="005C05DD">
        <w:pPr>
          <w:pStyle w:val="Sidefod"/>
          <w:jc w:val="right"/>
        </w:pPr>
        <w:r>
          <w:t xml:space="preserve">Side </w:t>
        </w:r>
        <w:r w:rsidRPr="005C05DD">
          <w:rPr>
            <w:bCs/>
          </w:rPr>
          <w:fldChar w:fldCharType="begin"/>
        </w:r>
        <w:r w:rsidR="00BF6708">
          <w:rPr>
            <w:bCs/>
          </w:rPr>
          <w:instrText>PAGE  \* Arabic</w:instrText>
        </w:r>
        <w:r w:rsidRPr="005C05DD">
          <w:rPr>
            <w:bCs/>
          </w:rPr>
          <w:fldChar w:fldCharType="separate"/>
        </w:r>
        <w:r w:rsidR="00497F52">
          <w:rPr>
            <w:bCs/>
            <w:noProof/>
          </w:rPr>
          <w:t>3</w:t>
        </w:r>
        <w:r w:rsidRPr="005C05DD">
          <w:rPr>
            <w:bCs/>
          </w:rPr>
          <w:fldChar w:fldCharType="end"/>
        </w:r>
        <w:r>
          <w:t xml:space="preserve"> af </w:t>
        </w:r>
        <w:r w:rsidRPr="005C05DD">
          <w:rPr>
            <w:bCs/>
          </w:rPr>
          <w:fldChar w:fldCharType="begin"/>
        </w:r>
        <w:r w:rsidR="00BF6708">
          <w:rPr>
            <w:bCs/>
          </w:rPr>
          <w:instrText>NUMPAGES  \* Arabic</w:instrText>
        </w:r>
        <w:r w:rsidRPr="005C05DD">
          <w:rPr>
            <w:bCs/>
          </w:rPr>
          <w:fldChar w:fldCharType="separate"/>
        </w:r>
        <w:r w:rsidR="00497F52">
          <w:rPr>
            <w:bCs/>
            <w:noProof/>
          </w:rPr>
          <w:t>3</w:t>
        </w:r>
        <w:r w:rsidRPr="005C05DD">
          <w:rPr>
            <w:bCs/>
          </w:rPr>
          <w:fldChar w:fldCharType="end"/>
        </w:r>
      </w:p>
    </w:sdtContent>
  </w:sdt>
  <w:p w14:paraId="144CBD8D" w14:textId="77777777" w:rsidR="000066C7" w:rsidRDefault="000066C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54088"/>
      <w:docPartObj>
        <w:docPartGallery w:val="Page Numbers (Bottom of Page)"/>
        <w:docPartUnique/>
      </w:docPartObj>
    </w:sdtPr>
    <w:sdtEndPr/>
    <w:sdtContent>
      <w:sdt>
        <w:sdtPr>
          <w:id w:val="1549034539"/>
          <w:docPartObj>
            <w:docPartGallery w:val="Page Numbers (Top of Page)"/>
            <w:docPartUnique/>
          </w:docPartObj>
        </w:sdtPr>
        <w:sdtEndPr/>
        <w:sdtContent>
          <w:p w14:paraId="73ECE896" w14:textId="03C2E1BA" w:rsidR="00A934ED" w:rsidRPr="009D3026" w:rsidRDefault="009D3026" w:rsidP="009D3026">
            <w:pPr>
              <w:pStyle w:val="Sidefod-ulige"/>
            </w:pPr>
            <w:r w:rsidRPr="003F3131">
              <w:t xml:space="preserve">Side </w:t>
            </w:r>
            <w:r w:rsidRPr="003F3131">
              <w:fldChar w:fldCharType="begin"/>
            </w:r>
            <w:r w:rsidRPr="003F3131">
              <w:instrText>PAGE</w:instrText>
            </w:r>
            <w:r w:rsidRPr="003F3131">
              <w:fldChar w:fldCharType="separate"/>
            </w:r>
            <w:r w:rsidR="00435476">
              <w:rPr>
                <w:noProof/>
              </w:rPr>
              <w:t>1</w:t>
            </w:r>
            <w:r w:rsidRPr="003F3131">
              <w:fldChar w:fldCharType="end"/>
            </w:r>
            <w:r w:rsidRPr="003F3131">
              <w:t xml:space="preserve"> af </w:t>
            </w:r>
            <w:r w:rsidRPr="003F3131">
              <w:fldChar w:fldCharType="begin"/>
            </w:r>
            <w:r w:rsidRPr="003F3131">
              <w:instrText>NUMPAGES</w:instrText>
            </w:r>
            <w:r w:rsidRPr="003F3131">
              <w:fldChar w:fldCharType="separate"/>
            </w:r>
            <w:r w:rsidR="00435476">
              <w:rPr>
                <w:noProof/>
              </w:rPr>
              <w:t>2</w:t>
            </w:r>
            <w:r w:rsidRPr="003F3131">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DD9F6" w14:textId="77777777" w:rsidR="00F40DA2" w:rsidRDefault="00F40DA2" w:rsidP="000066C7">
      <w:r>
        <w:separator/>
      </w:r>
    </w:p>
  </w:footnote>
  <w:footnote w:type="continuationSeparator" w:id="0">
    <w:p w14:paraId="08B01C3B" w14:textId="77777777" w:rsidR="00F40DA2" w:rsidRDefault="00F40DA2" w:rsidP="0000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18FC" w14:textId="77777777" w:rsidR="00BF20BB" w:rsidRPr="00BD7E75" w:rsidRDefault="00BF20BB" w:rsidP="00BD7E75">
    <w:pPr>
      <w:pStyle w:val="Top-lige"/>
      <w:shd w:val="clear" w:color="auto" w:fill="2E5060"/>
      <w:rPr>
        <w:color w:val="FFFFFF" w:themeColor="background1"/>
      </w:rPr>
    </w:pPr>
    <w:r w:rsidRPr="00BD7E75">
      <w:rPr>
        <w:color w:val="FFFFFF" w:themeColor="background1"/>
      </w:rPr>
      <w:t>Vores Europa</w:t>
    </w:r>
  </w:p>
  <w:p w14:paraId="0FB09FFD" w14:textId="77777777" w:rsidR="00BF20BB" w:rsidRPr="00BF20BB" w:rsidRDefault="00BF20BB" w:rsidP="00BF20B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E9C5" w14:textId="77777777" w:rsidR="009D3026" w:rsidRPr="00BD7E75" w:rsidRDefault="009D3026" w:rsidP="00BD7E75">
    <w:pPr>
      <w:pStyle w:val="Top-lige"/>
      <w:shd w:val="clear" w:color="auto" w:fill="2E5060"/>
      <w:jc w:val="left"/>
      <w:rPr>
        <w:color w:val="FFFFFF" w:themeColor="background1"/>
      </w:rPr>
    </w:pPr>
    <w:r w:rsidRPr="00BD7E75">
      <w:rPr>
        <w:color w:val="FFFFFF" w:themeColor="background1"/>
      </w:rPr>
      <w:t>Vores Europa</w:t>
    </w:r>
  </w:p>
  <w:p w14:paraId="4C734ED9" w14:textId="77777777" w:rsidR="00523867" w:rsidRPr="009D3026" w:rsidRDefault="00523867" w:rsidP="009D30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3EA"/>
    <w:multiLevelType w:val="hybridMultilevel"/>
    <w:tmpl w:val="8770496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2CB2F0E"/>
    <w:multiLevelType w:val="hybridMultilevel"/>
    <w:tmpl w:val="BE7C4B6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4790FCF"/>
    <w:multiLevelType w:val="hybridMultilevel"/>
    <w:tmpl w:val="A740B10A"/>
    <w:lvl w:ilvl="0" w:tplc="B366F702">
      <w:numFmt w:val="bullet"/>
      <w:lvlText w:val="•"/>
      <w:lvlJc w:val="left"/>
      <w:pPr>
        <w:ind w:left="1660" w:hanging="130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570DC8"/>
    <w:multiLevelType w:val="hybridMultilevel"/>
    <w:tmpl w:val="BF08308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28C1C06"/>
    <w:multiLevelType w:val="hybridMultilevel"/>
    <w:tmpl w:val="97263C4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08C6962"/>
    <w:multiLevelType w:val="multilevel"/>
    <w:tmpl w:val="C3A29C18"/>
    <w:lvl w:ilvl="0">
      <w:start w:val="1"/>
      <w:numFmt w:val="decimal"/>
      <w:pStyle w:val="Overskrift6"/>
      <w:lvlText w:val="%1"/>
      <w:lvlJc w:val="left"/>
      <w:pPr>
        <w:ind w:left="432" w:hanging="432"/>
      </w:pPr>
      <w:rPr>
        <w:rFonts w:hint="default"/>
      </w:rPr>
    </w:lvl>
    <w:lvl w:ilvl="1">
      <w:start w:val="1"/>
      <w:numFmt w:val="decimal"/>
      <w:pStyle w:val="Overskrift7"/>
      <w:lvlText w:val="%1.%2"/>
      <w:lvlJc w:val="left"/>
      <w:pPr>
        <w:ind w:left="576" w:hanging="576"/>
      </w:pPr>
      <w:rPr>
        <w:rFonts w:hint="default"/>
      </w:rPr>
    </w:lvl>
    <w:lvl w:ilvl="2">
      <w:start w:val="1"/>
      <w:numFmt w:val="decimal"/>
      <w:pStyle w:val="Overskrift8"/>
      <w:lvlText w:val="%1.%2.%3"/>
      <w:lvlJc w:val="left"/>
      <w:pPr>
        <w:ind w:left="851" w:hanging="851"/>
      </w:pPr>
      <w:rPr>
        <w:rFonts w:hint="default"/>
      </w:rPr>
    </w:lvl>
    <w:lvl w:ilvl="3">
      <w:start w:val="1"/>
      <w:numFmt w:val="decimal"/>
      <w:pStyle w:val="Overskrift9"/>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851"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C0E09A3"/>
    <w:multiLevelType w:val="hybridMultilevel"/>
    <w:tmpl w:val="B71AD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51894681"/>
    <w:multiLevelType w:val="multilevel"/>
    <w:tmpl w:val="350A48FA"/>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E40CB9"/>
    <w:multiLevelType w:val="hybridMultilevel"/>
    <w:tmpl w:val="647A085C"/>
    <w:lvl w:ilvl="0" w:tplc="2E9EAC0E">
      <w:start w:val="1"/>
      <w:numFmt w:val="bullet"/>
      <w:pStyle w:val="Punktind"/>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5297F19"/>
    <w:multiLevelType w:val="hybridMultilevel"/>
    <w:tmpl w:val="DEF29CC6"/>
    <w:lvl w:ilvl="0" w:tplc="CD12E9DE">
      <w:start w:val="1"/>
      <w:numFmt w:val="bullet"/>
      <w:pStyle w:val="Punktvenstre"/>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7"/>
  </w:num>
  <w:num w:numId="4">
    <w:abstractNumId w:val="5"/>
  </w:num>
  <w:num w:numId="5">
    <w:abstractNumId w:val="5"/>
  </w:num>
  <w:num w:numId="6">
    <w:abstractNumId w:val="5"/>
  </w:num>
  <w:num w:numId="7">
    <w:abstractNumId w:val="7"/>
  </w:num>
  <w:num w:numId="8">
    <w:abstractNumId w:val="5"/>
  </w:num>
  <w:num w:numId="9">
    <w:abstractNumId w:val="5"/>
  </w:num>
  <w:num w:numId="10">
    <w:abstractNumId w:val="7"/>
  </w:num>
  <w:num w:numId="11">
    <w:abstractNumId w:val="7"/>
  </w:num>
  <w:num w:numId="12">
    <w:abstractNumId w:val="7"/>
  </w:num>
  <w:num w:numId="13">
    <w:abstractNumId w:val="5"/>
  </w:num>
  <w:num w:numId="14">
    <w:abstractNumId w:val="5"/>
  </w:num>
  <w:num w:numId="15">
    <w:abstractNumId w:val="5"/>
  </w:num>
  <w:num w:numId="16">
    <w:abstractNumId w:val="7"/>
  </w:num>
  <w:num w:numId="17">
    <w:abstractNumId w:val="5"/>
  </w:num>
  <w:num w:numId="18">
    <w:abstractNumId w:val="5"/>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5"/>
  </w:num>
  <w:num w:numId="31">
    <w:abstractNumId w:val="7"/>
  </w:num>
  <w:num w:numId="32">
    <w:abstractNumId w:val="5"/>
  </w:num>
  <w:num w:numId="33">
    <w:abstractNumId w:val="7"/>
  </w:num>
  <w:num w:numId="34">
    <w:abstractNumId w:val="5"/>
  </w:num>
  <w:num w:numId="35">
    <w:abstractNumId w:val="5"/>
  </w:num>
  <w:num w:numId="36">
    <w:abstractNumId w:val="8"/>
  </w:num>
  <w:num w:numId="37">
    <w:abstractNumId w:val="9"/>
  </w:num>
  <w:num w:numId="38">
    <w:abstractNumId w:val="5"/>
  </w:num>
  <w:num w:numId="39">
    <w:abstractNumId w:val="5"/>
  </w:num>
  <w:num w:numId="40">
    <w:abstractNumId w:val="5"/>
  </w:num>
  <w:num w:numId="41">
    <w:abstractNumId w:val="5"/>
  </w:num>
  <w:num w:numId="42">
    <w:abstractNumId w:val="0"/>
  </w:num>
  <w:num w:numId="43">
    <w:abstractNumId w:val="4"/>
  </w:num>
  <w:num w:numId="44">
    <w:abstractNumId w:val="1"/>
  </w:num>
  <w:num w:numId="45">
    <w:abstractNumId w:val="2"/>
  </w:num>
  <w:num w:numId="46">
    <w:abstractNumId w:val="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B0"/>
    <w:rsid w:val="000066C7"/>
    <w:rsid w:val="0000793B"/>
    <w:rsid w:val="00014524"/>
    <w:rsid w:val="000151B5"/>
    <w:rsid w:val="00050794"/>
    <w:rsid w:val="0005376A"/>
    <w:rsid w:val="00077EEB"/>
    <w:rsid w:val="000838B5"/>
    <w:rsid w:val="00084D72"/>
    <w:rsid w:val="00086CBE"/>
    <w:rsid w:val="00094CBD"/>
    <w:rsid w:val="000A63A0"/>
    <w:rsid w:val="000A7120"/>
    <w:rsid w:val="000C3C53"/>
    <w:rsid w:val="000C6070"/>
    <w:rsid w:val="000D0150"/>
    <w:rsid w:val="000E7EBF"/>
    <w:rsid w:val="00101D4A"/>
    <w:rsid w:val="0010600D"/>
    <w:rsid w:val="001450AA"/>
    <w:rsid w:val="00147503"/>
    <w:rsid w:val="0016062E"/>
    <w:rsid w:val="00164A9E"/>
    <w:rsid w:val="00167D5D"/>
    <w:rsid w:val="00196A44"/>
    <w:rsid w:val="001A2343"/>
    <w:rsid w:val="001C3445"/>
    <w:rsid w:val="001E72EE"/>
    <w:rsid w:val="00213337"/>
    <w:rsid w:val="00214903"/>
    <w:rsid w:val="00231C06"/>
    <w:rsid w:val="002338C6"/>
    <w:rsid w:val="002434B0"/>
    <w:rsid w:val="00273C58"/>
    <w:rsid w:val="002B1957"/>
    <w:rsid w:val="002D071C"/>
    <w:rsid w:val="002D7347"/>
    <w:rsid w:val="002F1A3C"/>
    <w:rsid w:val="002F314A"/>
    <w:rsid w:val="0030012B"/>
    <w:rsid w:val="00307C13"/>
    <w:rsid w:val="0031188F"/>
    <w:rsid w:val="003129D2"/>
    <w:rsid w:val="003207D8"/>
    <w:rsid w:val="00334297"/>
    <w:rsid w:val="00365A38"/>
    <w:rsid w:val="00382128"/>
    <w:rsid w:val="0038264A"/>
    <w:rsid w:val="00382C05"/>
    <w:rsid w:val="00392D28"/>
    <w:rsid w:val="003A360A"/>
    <w:rsid w:val="003C7B0C"/>
    <w:rsid w:val="003D7ABC"/>
    <w:rsid w:val="003E5C16"/>
    <w:rsid w:val="003F0C4F"/>
    <w:rsid w:val="003F7673"/>
    <w:rsid w:val="00406106"/>
    <w:rsid w:val="004272E7"/>
    <w:rsid w:val="0043060B"/>
    <w:rsid w:val="0043113B"/>
    <w:rsid w:val="00433816"/>
    <w:rsid w:val="004351FF"/>
    <w:rsid w:val="00435476"/>
    <w:rsid w:val="004726D0"/>
    <w:rsid w:val="00481667"/>
    <w:rsid w:val="004867D1"/>
    <w:rsid w:val="00493D66"/>
    <w:rsid w:val="00497F52"/>
    <w:rsid w:val="004B14A4"/>
    <w:rsid w:val="004B48FB"/>
    <w:rsid w:val="004B6D28"/>
    <w:rsid w:val="004C0D04"/>
    <w:rsid w:val="004C1DC6"/>
    <w:rsid w:val="004F7B3D"/>
    <w:rsid w:val="005174EE"/>
    <w:rsid w:val="00523867"/>
    <w:rsid w:val="00531962"/>
    <w:rsid w:val="00532BF1"/>
    <w:rsid w:val="00533B06"/>
    <w:rsid w:val="00547114"/>
    <w:rsid w:val="00551ECA"/>
    <w:rsid w:val="00570191"/>
    <w:rsid w:val="00577AEB"/>
    <w:rsid w:val="00584C9A"/>
    <w:rsid w:val="00594437"/>
    <w:rsid w:val="005A570F"/>
    <w:rsid w:val="005C05DD"/>
    <w:rsid w:val="005C20BA"/>
    <w:rsid w:val="005E589E"/>
    <w:rsid w:val="005E6ECB"/>
    <w:rsid w:val="00605FF6"/>
    <w:rsid w:val="006066C1"/>
    <w:rsid w:val="00614165"/>
    <w:rsid w:val="00623404"/>
    <w:rsid w:val="00640187"/>
    <w:rsid w:val="00664407"/>
    <w:rsid w:val="006703B8"/>
    <w:rsid w:val="00670F20"/>
    <w:rsid w:val="00673FA5"/>
    <w:rsid w:val="00674BE1"/>
    <w:rsid w:val="00677526"/>
    <w:rsid w:val="00681BAE"/>
    <w:rsid w:val="006A3592"/>
    <w:rsid w:val="006B5F28"/>
    <w:rsid w:val="006C3049"/>
    <w:rsid w:val="006F02B6"/>
    <w:rsid w:val="007066CA"/>
    <w:rsid w:val="00751992"/>
    <w:rsid w:val="00753C40"/>
    <w:rsid w:val="00753DB0"/>
    <w:rsid w:val="00757310"/>
    <w:rsid w:val="00757D8D"/>
    <w:rsid w:val="00764404"/>
    <w:rsid w:val="00765A0F"/>
    <w:rsid w:val="00787D70"/>
    <w:rsid w:val="007A7478"/>
    <w:rsid w:val="007A7A0E"/>
    <w:rsid w:val="007B5FA7"/>
    <w:rsid w:val="007C10E1"/>
    <w:rsid w:val="007C26F6"/>
    <w:rsid w:val="00817C3E"/>
    <w:rsid w:val="008230FE"/>
    <w:rsid w:val="00836019"/>
    <w:rsid w:val="00836BFA"/>
    <w:rsid w:val="0084447A"/>
    <w:rsid w:val="00862273"/>
    <w:rsid w:val="008B3DBE"/>
    <w:rsid w:val="008C55EE"/>
    <w:rsid w:val="008D2839"/>
    <w:rsid w:val="00906B54"/>
    <w:rsid w:val="00911FF4"/>
    <w:rsid w:val="00914E89"/>
    <w:rsid w:val="0092208C"/>
    <w:rsid w:val="00927BA9"/>
    <w:rsid w:val="009408C5"/>
    <w:rsid w:val="009432D3"/>
    <w:rsid w:val="0094520D"/>
    <w:rsid w:val="00980BCF"/>
    <w:rsid w:val="0098285E"/>
    <w:rsid w:val="009859B4"/>
    <w:rsid w:val="0098676F"/>
    <w:rsid w:val="0098695B"/>
    <w:rsid w:val="009A5043"/>
    <w:rsid w:val="009B5ABB"/>
    <w:rsid w:val="009D3026"/>
    <w:rsid w:val="009D3B3A"/>
    <w:rsid w:val="009F62C0"/>
    <w:rsid w:val="00A0377B"/>
    <w:rsid w:val="00A06FCB"/>
    <w:rsid w:val="00A218A2"/>
    <w:rsid w:val="00A37443"/>
    <w:rsid w:val="00A64BA4"/>
    <w:rsid w:val="00A806CF"/>
    <w:rsid w:val="00A81078"/>
    <w:rsid w:val="00A84E71"/>
    <w:rsid w:val="00A934ED"/>
    <w:rsid w:val="00A9680A"/>
    <w:rsid w:val="00AE7D84"/>
    <w:rsid w:val="00AF295E"/>
    <w:rsid w:val="00B0167F"/>
    <w:rsid w:val="00B241DE"/>
    <w:rsid w:val="00B32140"/>
    <w:rsid w:val="00B37CAE"/>
    <w:rsid w:val="00B44F5F"/>
    <w:rsid w:val="00B76FBA"/>
    <w:rsid w:val="00B932DB"/>
    <w:rsid w:val="00B95A26"/>
    <w:rsid w:val="00BA07F5"/>
    <w:rsid w:val="00BA7E49"/>
    <w:rsid w:val="00BB0CE3"/>
    <w:rsid w:val="00BB2BD5"/>
    <w:rsid w:val="00BB41F4"/>
    <w:rsid w:val="00BC0200"/>
    <w:rsid w:val="00BC5B24"/>
    <w:rsid w:val="00BD178B"/>
    <w:rsid w:val="00BD7E75"/>
    <w:rsid w:val="00BE099F"/>
    <w:rsid w:val="00BF20BB"/>
    <w:rsid w:val="00BF6708"/>
    <w:rsid w:val="00C163A6"/>
    <w:rsid w:val="00C32C40"/>
    <w:rsid w:val="00C52814"/>
    <w:rsid w:val="00C55CDE"/>
    <w:rsid w:val="00C62952"/>
    <w:rsid w:val="00C661F7"/>
    <w:rsid w:val="00C70C58"/>
    <w:rsid w:val="00C74FC3"/>
    <w:rsid w:val="00C94A96"/>
    <w:rsid w:val="00CB59C5"/>
    <w:rsid w:val="00CC4326"/>
    <w:rsid w:val="00CE1BF9"/>
    <w:rsid w:val="00CF37E9"/>
    <w:rsid w:val="00D01F4C"/>
    <w:rsid w:val="00D2005F"/>
    <w:rsid w:val="00D444FE"/>
    <w:rsid w:val="00D4680C"/>
    <w:rsid w:val="00D501B4"/>
    <w:rsid w:val="00D65AAB"/>
    <w:rsid w:val="00DA30AB"/>
    <w:rsid w:val="00DA7BA1"/>
    <w:rsid w:val="00DC5D96"/>
    <w:rsid w:val="00DD5B82"/>
    <w:rsid w:val="00DE44C6"/>
    <w:rsid w:val="00E26A04"/>
    <w:rsid w:val="00E2747A"/>
    <w:rsid w:val="00E67B3B"/>
    <w:rsid w:val="00E90C17"/>
    <w:rsid w:val="00EA0CB4"/>
    <w:rsid w:val="00EA5EDA"/>
    <w:rsid w:val="00EA6154"/>
    <w:rsid w:val="00EB6A35"/>
    <w:rsid w:val="00EE5D0A"/>
    <w:rsid w:val="00F0234B"/>
    <w:rsid w:val="00F125D1"/>
    <w:rsid w:val="00F16659"/>
    <w:rsid w:val="00F237D6"/>
    <w:rsid w:val="00F27EBB"/>
    <w:rsid w:val="00F361E5"/>
    <w:rsid w:val="00F40DA2"/>
    <w:rsid w:val="00F73F4C"/>
    <w:rsid w:val="00F8241D"/>
    <w:rsid w:val="00FA0BAB"/>
    <w:rsid w:val="00FA48AD"/>
    <w:rsid w:val="00FD461D"/>
    <w:rsid w:val="00FF4E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A616"/>
  <w15:docId w15:val="{81073ADE-7257-49DF-9801-F501A41D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qFormat/>
    <w:rsid w:val="00911FF4"/>
    <w:pPr>
      <w:spacing w:after="0" w:line="240" w:lineRule="auto"/>
    </w:pPr>
    <w:rPr>
      <w:rFonts w:ascii="Tahoma" w:hAnsi="Tahoma"/>
      <w:sz w:val="20"/>
    </w:rPr>
  </w:style>
  <w:style w:type="paragraph" w:styleId="Overskrift1">
    <w:name w:val="heading 1"/>
    <w:basedOn w:val="Normal"/>
    <w:next w:val="Brdtekst"/>
    <w:link w:val="Overskrift1Tegn"/>
    <w:qFormat/>
    <w:rsid w:val="00A934ED"/>
    <w:pPr>
      <w:keepNext/>
      <w:keepLines/>
      <w:tabs>
        <w:tab w:val="left" w:pos="420"/>
      </w:tabs>
      <w:overflowPunct w:val="0"/>
      <w:autoSpaceDE w:val="0"/>
      <w:autoSpaceDN w:val="0"/>
      <w:adjustRightInd w:val="0"/>
      <w:spacing w:before="420" w:line="280" w:lineRule="exact"/>
      <w:textAlignment w:val="baseline"/>
      <w:outlineLvl w:val="0"/>
    </w:pPr>
    <w:rPr>
      <w:rFonts w:eastAsia="Times New Roman" w:cs="Times New Roman"/>
      <w:b/>
      <w:color w:val="2E5060"/>
      <w:sz w:val="26"/>
      <w:szCs w:val="20"/>
      <w:lang w:eastAsia="da-DK"/>
    </w:rPr>
  </w:style>
  <w:style w:type="paragraph" w:styleId="Overskrift2">
    <w:name w:val="heading 2"/>
    <w:basedOn w:val="Normal"/>
    <w:next w:val="Brdtekst"/>
    <w:link w:val="Overskrift2Tegn"/>
    <w:qFormat/>
    <w:rsid w:val="00A934ED"/>
    <w:pPr>
      <w:keepNext/>
      <w:keepLines/>
      <w:overflowPunct w:val="0"/>
      <w:autoSpaceDE w:val="0"/>
      <w:autoSpaceDN w:val="0"/>
      <w:adjustRightInd w:val="0"/>
      <w:spacing w:before="420" w:line="220" w:lineRule="exact"/>
      <w:textAlignment w:val="baseline"/>
      <w:outlineLvl w:val="1"/>
    </w:pPr>
    <w:rPr>
      <w:rFonts w:eastAsia="Times New Roman" w:cs="Times New Roman"/>
      <w:b/>
      <w:color w:val="2E5060"/>
      <w:sz w:val="22"/>
      <w:szCs w:val="20"/>
      <w:lang w:eastAsia="da-DK"/>
    </w:rPr>
  </w:style>
  <w:style w:type="paragraph" w:styleId="Overskrift3">
    <w:name w:val="heading 3"/>
    <w:basedOn w:val="Normal"/>
    <w:next w:val="Brdtekst"/>
    <w:link w:val="Overskrift3Tegn"/>
    <w:qFormat/>
    <w:rsid w:val="0084447A"/>
    <w:pPr>
      <w:keepNext/>
      <w:keepLines/>
      <w:overflowPunct w:val="0"/>
      <w:autoSpaceDE w:val="0"/>
      <w:autoSpaceDN w:val="0"/>
      <w:adjustRightInd w:val="0"/>
      <w:spacing w:before="420" w:line="220" w:lineRule="exact"/>
      <w:textAlignment w:val="baseline"/>
      <w:outlineLvl w:val="2"/>
    </w:pPr>
    <w:rPr>
      <w:rFonts w:eastAsia="Times New Roman" w:cs="Times New Roman"/>
      <w:b/>
      <w:color w:val="2E5060"/>
      <w:szCs w:val="20"/>
      <w:lang w:eastAsia="da-DK"/>
    </w:rPr>
  </w:style>
  <w:style w:type="paragraph" w:styleId="Overskrift4">
    <w:name w:val="heading 4"/>
    <w:basedOn w:val="Normal"/>
    <w:next w:val="Brdtekst"/>
    <w:link w:val="Overskrift4Tegn"/>
    <w:qFormat/>
    <w:rsid w:val="00753DB0"/>
    <w:pPr>
      <w:keepNext/>
      <w:spacing w:before="420" w:line="220" w:lineRule="exact"/>
      <w:contextualSpacing/>
      <w:outlineLvl w:val="3"/>
    </w:pPr>
    <w:rPr>
      <w:rFonts w:eastAsia="Times New Roman" w:cs="Times New Roman"/>
      <w:b/>
      <w:bCs/>
      <w:sz w:val="18"/>
      <w:szCs w:val="28"/>
      <w:lang w:eastAsia="da-DK"/>
    </w:rPr>
  </w:style>
  <w:style w:type="paragraph" w:styleId="Overskrift5">
    <w:name w:val="heading 5"/>
    <w:basedOn w:val="Normal"/>
    <w:next w:val="Normal"/>
    <w:link w:val="Overskrift5Tegn"/>
    <w:unhideWhenUsed/>
    <w:rsid w:val="00753DB0"/>
    <w:pPr>
      <w:keepNext/>
      <w:keepLines/>
      <w:spacing w:before="420" w:line="220" w:lineRule="exact"/>
      <w:outlineLvl w:val="4"/>
    </w:pPr>
    <w:rPr>
      <w:rFonts w:asciiTheme="majorHAnsi" w:eastAsiaTheme="majorEastAsia" w:hAnsiTheme="majorHAnsi" w:cstheme="majorBidi"/>
      <w:sz w:val="24"/>
      <w:szCs w:val="24"/>
      <w:lang w:eastAsia="da-DK"/>
    </w:rPr>
  </w:style>
  <w:style w:type="paragraph" w:styleId="Overskrift6">
    <w:name w:val="heading 6"/>
    <w:basedOn w:val="Normal"/>
    <w:next w:val="Brdtekst"/>
    <w:link w:val="Overskrift6Tegn"/>
    <w:unhideWhenUsed/>
    <w:qFormat/>
    <w:rsid w:val="000838B5"/>
    <w:pPr>
      <w:keepNext/>
      <w:keepLines/>
      <w:numPr>
        <w:numId w:val="41"/>
      </w:numPr>
      <w:spacing w:before="420" w:line="280" w:lineRule="exact"/>
      <w:outlineLvl w:val="5"/>
    </w:pPr>
    <w:rPr>
      <w:rFonts w:eastAsiaTheme="majorEastAsia" w:cstheme="majorBidi"/>
      <w:b/>
      <w:iCs/>
      <w:sz w:val="26"/>
      <w:szCs w:val="24"/>
      <w:lang w:eastAsia="da-DK"/>
    </w:rPr>
  </w:style>
  <w:style w:type="paragraph" w:styleId="Overskrift7">
    <w:name w:val="heading 7"/>
    <w:basedOn w:val="Normal"/>
    <w:next w:val="Brdtekst"/>
    <w:link w:val="Overskrift7Tegn"/>
    <w:unhideWhenUsed/>
    <w:qFormat/>
    <w:rsid w:val="003C7B0C"/>
    <w:pPr>
      <w:numPr>
        <w:ilvl w:val="1"/>
        <w:numId w:val="41"/>
      </w:numPr>
      <w:spacing w:before="420" w:line="220" w:lineRule="exact"/>
      <w:ind w:left="714" w:hanging="714"/>
      <w:outlineLvl w:val="6"/>
    </w:pPr>
    <w:rPr>
      <w:rFonts w:eastAsiaTheme="majorEastAsia" w:cstheme="majorBidi"/>
      <w:b/>
      <w:iCs/>
      <w:sz w:val="22"/>
      <w:szCs w:val="24"/>
      <w:lang w:eastAsia="da-DK"/>
    </w:rPr>
  </w:style>
  <w:style w:type="paragraph" w:styleId="Overskrift8">
    <w:name w:val="heading 8"/>
    <w:basedOn w:val="Normal"/>
    <w:next w:val="Brdtekst"/>
    <w:link w:val="Overskrift8Tegn"/>
    <w:unhideWhenUsed/>
    <w:qFormat/>
    <w:rsid w:val="003C7B0C"/>
    <w:pPr>
      <w:numPr>
        <w:ilvl w:val="2"/>
        <w:numId w:val="41"/>
      </w:numPr>
      <w:spacing w:before="420" w:line="220" w:lineRule="exact"/>
      <w:ind w:left="714" w:hanging="714"/>
      <w:outlineLvl w:val="7"/>
    </w:pPr>
    <w:rPr>
      <w:b/>
      <w:lang w:eastAsia="da-DK"/>
    </w:rPr>
  </w:style>
  <w:style w:type="paragraph" w:styleId="Overskrift9">
    <w:name w:val="heading 9"/>
    <w:basedOn w:val="Normal"/>
    <w:next w:val="Brdtekst"/>
    <w:link w:val="Overskrift9Tegn"/>
    <w:unhideWhenUsed/>
    <w:qFormat/>
    <w:rsid w:val="003C7B0C"/>
    <w:pPr>
      <w:keepNext/>
      <w:keepLines/>
      <w:numPr>
        <w:ilvl w:val="3"/>
        <w:numId w:val="41"/>
      </w:numPr>
      <w:spacing w:before="420" w:line="220" w:lineRule="exact"/>
      <w:ind w:left="714" w:hanging="714"/>
      <w:outlineLvl w:val="8"/>
    </w:pPr>
    <w:rPr>
      <w:rFonts w:eastAsiaTheme="majorEastAsia" w:cstheme="majorBidi"/>
      <w:b/>
      <w:iCs/>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nhideWhenUsed/>
    <w:qFormat/>
    <w:rsid w:val="00753DB0"/>
    <w:pPr>
      <w:spacing w:before="140" w:line="280" w:lineRule="exact"/>
    </w:pPr>
  </w:style>
  <w:style w:type="character" w:customStyle="1" w:styleId="BrdtekstTegn">
    <w:name w:val="Brødtekst Tegn"/>
    <w:basedOn w:val="Standardskrifttypeiafsnit"/>
    <w:link w:val="Brdtekst"/>
    <w:rsid w:val="00B932DB"/>
    <w:rPr>
      <w:rFonts w:ascii="Tahoma" w:hAnsi="Tahoma"/>
      <w:sz w:val="20"/>
    </w:rPr>
  </w:style>
  <w:style w:type="paragraph" w:styleId="Dato">
    <w:name w:val="Date"/>
    <w:basedOn w:val="Reference3"/>
    <w:next w:val="Normal"/>
    <w:link w:val="DatoTegn"/>
    <w:uiPriority w:val="99"/>
    <w:unhideWhenUsed/>
    <w:rsid w:val="00594437"/>
    <w:pPr>
      <w:spacing w:line="240" w:lineRule="auto"/>
      <w:ind w:left="0"/>
    </w:pPr>
  </w:style>
  <w:style w:type="character" w:customStyle="1" w:styleId="DatoTegn">
    <w:name w:val="Dato Tegn"/>
    <w:basedOn w:val="Standardskrifttypeiafsnit"/>
    <w:link w:val="Dato"/>
    <w:uiPriority w:val="99"/>
    <w:rsid w:val="00594437"/>
    <w:rPr>
      <w:rFonts w:ascii="Tahoma" w:hAnsi="Tahoma"/>
      <w:sz w:val="18"/>
      <w:lang w:eastAsia="da-DK"/>
    </w:rPr>
  </w:style>
  <w:style w:type="character" w:customStyle="1" w:styleId="Overskrift1Tegn">
    <w:name w:val="Overskrift 1 Tegn"/>
    <w:basedOn w:val="Standardskrifttypeiafsnit"/>
    <w:link w:val="Overskrift1"/>
    <w:rsid w:val="00A934ED"/>
    <w:rPr>
      <w:rFonts w:ascii="Tahoma" w:eastAsia="Times New Roman" w:hAnsi="Tahoma" w:cs="Times New Roman"/>
      <w:b/>
      <w:color w:val="2E5060"/>
      <w:sz w:val="26"/>
      <w:szCs w:val="20"/>
      <w:lang w:eastAsia="da-DK"/>
    </w:rPr>
  </w:style>
  <w:style w:type="character" w:customStyle="1" w:styleId="Overskrift2Tegn">
    <w:name w:val="Overskrift 2 Tegn"/>
    <w:basedOn w:val="Standardskrifttypeiafsnit"/>
    <w:link w:val="Overskrift2"/>
    <w:rsid w:val="00A934ED"/>
    <w:rPr>
      <w:rFonts w:ascii="Tahoma" w:eastAsia="Times New Roman" w:hAnsi="Tahoma" w:cs="Times New Roman"/>
      <w:b/>
      <w:color w:val="2E5060"/>
      <w:szCs w:val="20"/>
      <w:lang w:eastAsia="da-DK"/>
    </w:rPr>
  </w:style>
  <w:style w:type="character" w:customStyle="1" w:styleId="Overskrift3Tegn">
    <w:name w:val="Overskrift 3 Tegn"/>
    <w:basedOn w:val="Standardskrifttypeiafsnit"/>
    <w:link w:val="Overskrift3"/>
    <w:rsid w:val="0084447A"/>
    <w:rPr>
      <w:rFonts w:ascii="Tahoma" w:eastAsia="Times New Roman" w:hAnsi="Tahoma" w:cs="Times New Roman"/>
      <w:b/>
      <w:color w:val="2E5060"/>
      <w:sz w:val="20"/>
      <w:szCs w:val="20"/>
      <w:lang w:eastAsia="da-DK"/>
    </w:rPr>
  </w:style>
  <w:style w:type="paragraph" w:customStyle="1" w:styleId="Reference">
    <w:name w:val="Reference"/>
    <w:basedOn w:val="Normal"/>
    <w:next w:val="Normal"/>
    <w:rsid w:val="0098676F"/>
    <w:pPr>
      <w:spacing w:before="240" w:line="240" w:lineRule="exact"/>
      <w:ind w:left="32"/>
    </w:pPr>
    <w:rPr>
      <w:rFonts w:eastAsia="Times New Roman" w:cs="Times New Roman"/>
      <w:sz w:val="18"/>
      <w:szCs w:val="24"/>
      <w:lang w:eastAsia="da-DK"/>
    </w:rPr>
  </w:style>
  <w:style w:type="paragraph" w:customStyle="1" w:styleId="Reference2">
    <w:name w:val="Reference 2"/>
    <w:basedOn w:val="Normal"/>
    <w:link w:val="Reference2Tegn"/>
    <w:rsid w:val="0098676F"/>
    <w:pPr>
      <w:spacing w:line="240" w:lineRule="exact"/>
      <w:ind w:left="32"/>
    </w:pPr>
    <w:rPr>
      <w:rFonts w:eastAsia="Times New Roman" w:cs="Times New Roman"/>
      <w:sz w:val="18"/>
      <w:szCs w:val="24"/>
      <w:lang w:eastAsia="da-DK"/>
    </w:rPr>
  </w:style>
  <w:style w:type="paragraph" w:styleId="Sidefod">
    <w:name w:val="footer"/>
    <w:basedOn w:val="Normal"/>
    <w:link w:val="SidefodTegn"/>
    <w:uiPriority w:val="99"/>
    <w:unhideWhenUsed/>
    <w:qFormat/>
    <w:rsid w:val="00BD178B"/>
    <w:pPr>
      <w:tabs>
        <w:tab w:val="center" w:pos="4819"/>
        <w:tab w:val="right" w:pos="9638"/>
      </w:tabs>
    </w:pPr>
    <w:rPr>
      <w:color w:val="2E5060"/>
    </w:rPr>
  </w:style>
  <w:style w:type="character" w:customStyle="1" w:styleId="SidefodTegn">
    <w:name w:val="Sidefod Tegn"/>
    <w:basedOn w:val="Standardskrifttypeiafsnit"/>
    <w:link w:val="Sidefod"/>
    <w:uiPriority w:val="99"/>
    <w:rsid w:val="00BD178B"/>
    <w:rPr>
      <w:rFonts w:ascii="Tahoma" w:hAnsi="Tahoma"/>
      <w:color w:val="2E5060"/>
      <w:sz w:val="20"/>
    </w:rPr>
  </w:style>
  <w:style w:type="paragraph" w:styleId="Sidehoved">
    <w:name w:val="header"/>
    <w:basedOn w:val="Normal"/>
    <w:link w:val="SidehovedTegn"/>
    <w:unhideWhenUsed/>
    <w:rsid w:val="006F02B6"/>
    <w:pPr>
      <w:tabs>
        <w:tab w:val="center" w:pos="4819"/>
        <w:tab w:val="right" w:pos="9638"/>
      </w:tabs>
    </w:pPr>
  </w:style>
  <w:style w:type="character" w:customStyle="1" w:styleId="SidehovedTegn">
    <w:name w:val="Sidehoved Tegn"/>
    <w:basedOn w:val="Standardskrifttypeiafsnit"/>
    <w:link w:val="Sidehoved"/>
    <w:uiPriority w:val="99"/>
    <w:rsid w:val="006F02B6"/>
    <w:rPr>
      <w:rFonts w:ascii="Tahoma" w:hAnsi="Tahoma"/>
      <w:sz w:val="20"/>
    </w:rPr>
  </w:style>
  <w:style w:type="character" w:customStyle="1" w:styleId="Overskrift4Tegn">
    <w:name w:val="Overskrift 4 Tegn"/>
    <w:basedOn w:val="Standardskrifttypeiafsnit"/>
    <w:link w:val="Overskrift4"/>
    <w:rsid w:val="00753DB0"/>
    <w:rPr>
      <w:rFonts w:ascii="Tahoma" w:eastAsia="Times New Roman" w:hAnsi="Tahoma" w:cs="Times New Roman"/>
      <w:b/>
      <w:bCs/>
      <w:sz w:val="18"/>
      <w:szCs w:val="28"/>
      <w:lang w:eastAsia="da-DK"/>
    </w:rPr>
  </w:style>
  <w:style w:type="table" w:styleId="Tabel-Gitter">
    <w:name w:val="Table Grid"/>
    <w:basedOn w:val="Tabel-Normal"/>
    <w:rsid w:val="00674B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ence3">
    <w:name w:val="Reference3"/>
    <w:basedOn w:val="Normal"/>
    <w:rsid w:val="0098676F"/>
    <w:pPr>
      <w:spacing w:line="240" w:lineRule="exact"/>
      <w:ind w:left="32"/>
    </w:pPr>
    <w:rPr>
      <w:sz w:val="18"/>
      <w:lang w:eastAsia="da-DK"/>
    </w:rPr>
  </w:style>
  <w:style w:type="paragraph" w:customStyle="1" w:styleId="Adresse">
    <w:name w:val="Adresse"/>
    <w:basedOn w:val="Brdtekst"/>
    <w:rsid w:val="00623404"/>
    <w:pPr>
      <w:spacing w:before="0" w:line="240" w:lineRule="auto"/>
      <w:ind w:left="-116"/>
    </w:pPr>
  </w:style>
  <w:style w:type="paragraph" w:styleId="Markeringsbobletekst">
    <w:name w:val="Balloon Text"/>
    <w:basedOn w:val="Normal"/>
    <w:link w:val="MarkeringsbobletekstTegn"/>
    <w:uiPriority w:val="99"/>
    <w:semiHidden/>
    <w:unhideWhenUsed/>
    <w:rsid w:val="00DD5B82"/>
    <w:rPr>
      <w:rFonts w:cs="Tahoma"/>
      <w:sz w:val="16"/>
      <w:szCs w:val="16"/>
    </w:rPr>
  </w:style>
  <w:style w:type="character" w:customStyle="1" w:styleId="MarkeringsbobletekstTegn">
    <w:name w:val="Markeringsbobletekst Tegn"/>
    <w:basedOn w:val="Standardskrifttypeiafsnit"/>
    <w:link w:val="Markeringsbobletekst"/>
    <w:uiPriority w:val="99"/>
    <w:semiHidden/>
    <w:rsid w:val="00DD5B82"/>
    <w:rPr>
      <w:rFonts w:ascii="Tahoma" w:hAnsi="Tahoma" w:cs="Tahoma"/>
      <w:sz w:val="16"/>
      <w:szCs w:val="16"/>
    </w:rPr>
  </w:style>
  <w:style w:type="paragraph" w:styleId="Listeafsnit">
    <w:name w:val="List Paragraph"/>
    <w:basedOn w:val="Normal"/>
    <w:uiPriority w:val="34"/>
    <w:rsid w:val="006F02B6"/>
    <w:pPr>
      <w:ind w:left="720"/>
      <w:contextualSpacing/>
    </w:pPr>
  </w:style>
  <w:style w:type="character" w:customStyle="1" w:styleId="Overskrift5Tegn">
    <w:name w:val="Overskrift 5 Tegn"/>
    <w:basedOn w:val="Standardskrifttypeiafsnit"/>
    <w:link w:val="Overskrift5"/>
    <w:rsid w:val="00753DB0"/>
    <w:rPr>
      <w:rFonts w:asciiTheme="majorHAnsi" w:eastAsiaTheme="majorEastAsia" w:hAnsiTheme="majorHAnsi" w:cstheme="majorBidi"/>
      <w:sz w:val="24"/>
      <w:szCs w:val="24"/>
      <w:lang w:eastAsia="da-DK"/>
    </w:rPr>
  </w:style>
  <w:style w:type="character" w:customStyle="1" w:styleId="Overskrift6Tegn">
    <w:name w:val="Overskrift 6 Tegn"/>
    <w:basedOn w:val="Standardskrifttypeiafsnit"/>
    <w:link w:val="Overskrift6"/>
    <w:rsid w:val="000838B5"/>
    <w:rPr>
      <w:rFonts w:ascii="Tahoma" w:eastAsiaTheme="majorEastAsia" w:hAnsi="Tahoma" w:cstheme="majorBidi"/>
      <w:b/>
      <w:iCs/>
      <w:sz w:val="26"/>
      <w:szCs w:val="24"/>
      <w:lang w:eastAsia="da-DK"/>
    </w:rPr>
  </w:style>
  <w:style w:type="character" w:customStyle="1" w:styleId="Overskrift7Tegn">
    <w:name w:val="Overskrift 7 Tegn"/>
    <w:basedOn w:val="Standardskrifttypeiafsnit"/>
    <w:link w:val="Overskrift7"/>
    <w:rsid w:val="003C7B0C"/>
    <w:rPr>
      <w:rFonts w:ascii="Tahoma" w:eastAsiaTheme="majorEastAsia" w:hAnsi="Tahoma" w:cstheme="majorBidi"/>
      <w:b/>
      <w:iCs/>
      <w:szCs w:val="24"/>
      <w:lang w:eastAsia="da-DK"/>
    </w:rPr>
  </w:style>
  <w:style w:type="character" w:customStyle="1" w:styleId="Overskrift8Tegn">
    <w:name w:val="Overskrift 8 Tegn"/>
    <w:basedOn w:val="Standardskrifttypeiafsnit"/>
    <w:link w:val="Overskrift8"/>
    <w:rsid w:val="003C7B0C"/>
    <w:rPr>
      <w:rFonts w:ascii="Tahoma" w:hAnsi="Tahoma"/>
      <w:b/>
      <w:sz w:val="20"/>
      <w:lang w:eastAsia="da-DK"/>
    </w:rPr>
  </w:style>
  <w:style w:type="character" w:customStyle="1" w:styleId="Overskrift9Tegn">
    <w:name w:val="Overskrift 9 Tegn"/>
    <w:basedOn w:val="Standardskrifttypeiafsnit"/>
    <w:link w:val="Overskrift9"/>
    <w:rsid w:val="003C7B0C"/>
    <w:rPr>
      <w:rFonts w:ascii="Tahoma" w:eastAsiaTheme="majorEastAsia" w:hAnsi="Tahoma" w:cstheme="majorBidi"/>
      <w:b/>
      <w:iCs/>
      <w:sz w:val="18"/>
      <w:szCs w:val="20"/>
      <w:lang w:eastAsia="da-DK"/>
    </w:rPr>
  </w:style>
  <w:style w:type="paragraph" w:customStyle="1" w:styleId="Figur">
    <w:name w:val="Figur"/>
    <w:basedOn w:val="Brdtekst"/>
    <w:next w:val="Brdtekst"/>
    <w:uiPriority w:val="10"/>
    <w:qFormat/>
    <w:rsid w:val="004726D0"/>
    <w:pPr>
      <w:spacing w:before="0" w:after="120" w:line="240" w:lineRule="auto"/>
    </w:pPr>
    <w:rPr>
      <w:noProof/>
      <w:lang w:eastAsia="da-DK"/>
    </w:rPr>
  </w:style>
  <w:style w:type="paragraph" w:customStyle="1" w:styleId="Figuroverskrift">
    <w:name w:val="Figuroverskrift"/>
    <w:basedOn w:val="Overskrift3"/>
    <w:next w:val="Figur"/>
    <w:uiPriority w:val="10"/>
    <w:qFormat/>
    <w:rsid w:val="00836019"/>
    <w:pPr>
      <w:spacing w:line="240" w:lineRule="auto"/>
    </w:pPr>
  </w:style>
  <w:style w:type="character" w:styleId="Fodnotehenvisning">
    <w:name w:val="footnote reference"/>
    <w:basedOn w:val="Standardskrifttypeiafsnit"/>
    <w:uiPriority w:val="99"/>
    <w:semiHidden/>
    <w:unhideWhenUsed/>
    <w:rsid w:val="004726D0"/>
    <w:rPr>
      <w:vertAlign w:val="superscript"/>
    </w:rPr>
  </w:style>
  <w:style w:type="paragraph" w:styleId="Fodnotetekst">
    <w:name w:val="footnote text"/>
    <w:basedOn w:val="Normal"/>
    <w:link w:val="FodnotetekstTegn"/>
    <w:uiPriority w:val="99"/>
    <w:semiHidden/>
    <w:unhideWhenUsed/>
    <w:rsid w:val="004726D0"/>
    <w:rPr>
      <w:szCs w:val="20"/>
    </w:rPr>
  </w:style>
  <w:style w:type="character" w:customStyle="1" w:styleId="FodnotetekstTegn">
    <w:name w:val="Fodnotetekst Tegn"/>
    <w:basedOn w:val="Standardskrifttypeiafsnit"/>
    <w:link w:val="Fodnotetekst"/>
    <w:uiPriority w:val="99"/>
    <w:semiHidden/>
    <w:rsid w:val="004726D0"/>
    <w:rPr>
      <w:rFonts w:ascii="Tahoma" w:hAnsi="Tahoma"/>
      <w:sz w:val="20"/>
      <w:szCs w:val="20"/>
    </w:rPr>
  </w:style>
  <w:style w:type="paragraph" w:customStyle="1" w:styleId="Punktind">
    <w:name w:val="Punkt ind"/>
    <w:basedOn w:val="Brdtekst"/>
    <w:uiPriority w:val="10"/>
    <w:qFormat/>
    <w:rsid w:val="00084D72"/>
    <w:pPr>
      <w:numPr>
        <w:numId w:val="36"/>
      </w:numPr>
    </w:pPr>
  </w:style>
  <w:style w:type="paragraph" w:customStyle="1" w:styleId="Punktvenstre">
    <w:name w:val="Punkt venstre"/>
    <w:basedOn w:val="Brdtekst"/>
    <w:uiPriority w:val="10"/>
    <w:qFormat/>
    <w:rsid w:val="00084D72"/>
    <w:pPr>
      <w:numPr>
        <w:numId w:val="37"/>
      </w:numPr>
    </w:pPr>
  </w:style>
  <w:style w:type="paragraph" w:customStyle="1" w:styleId="Adresse1afsafstfr6pkt">
    <w:name w:val="Adresse 1 afs. afst. før 6 pkt."/>
    <w:basedOn w:val="Normal"/>
    <w:uiPriority w:val="10"/>
    <w:rsid w:val="000C3C53"/>
    <w:pPr>
      <w:keepNext/>
      <w:keepLines/>
      <w:spacing w:before="120" w:line="240" w:lineRule="exact"/>
    </w:pPr>
    <w:rPr>
      <w:rFonts w:eastAsia="Times New Roman" w:cs="Times New Roman"/>
      <w:color w:val="A6A6A6" w:themeColor="background1" w:themeShade="A6"/>
      <w:sz w:val="18"/>
      <w:szCs w:val="24"/>
      <w:lang w:eastAsia="da-DK"/>
    </w:rPr>
  </w:style>
  <w:style w:type="paragraph" w:customStyle="1" w:styleId="Adresse2afs">
    <w:name w:val="Adresse 2 afs."/>
    <w:basedOn w:val="Brdtekst"/>
    <w:rsid w:val="00196A44"/>
    <w:pPr>
      <w:spacing w:before="0" w:line="240" w:lineRule="auto"/>
    </w:pPr>
    <w:rPr>
      <w:color w:val="A6A6A6" w:themeColor="background1" w:themeShade="A6"/>
      <w:sz w:val="18"/>
    </w:rPr>
  </w:style>
  <w:style w:type="paragraph" w:customStyle="1" w:styleId="Adresselogo">
    <w:name w:val="Adresselogo"/>
    <w:basedOn w:val="Normal"/>
    <w:rsid w:val="00196A44"/>
    <w:pPr>
      <w:spacing w:before="120"/>
    </w:pPr>
    <w:rPr>
      <w:rFonts w:eastAsia="Times New Roman" w:cs="Times New Roman"/>
      <w:szCs w:val="20"/>
      <w:lang w:eastAsia="da-DK"/>
    </w:rPr>
  </w:style>
  <w:style w:type="paragraph" w:customStyle="1" w:styleId="FH-logoognavn">
    <w:name w:val="FH-logo og navn"/>
    <w:basedOn w:val="Normal"/>
    <w:rsid w:val="00196A44"/>
    <w:pPr>
      <w:keepNext/>
      <w:keepLines/>
    </w:pPr>
    <w:rPr>
      <w:rFonts w:eastAsia="Times New Roman" w:cs="Times New Roman"/>
      <w:color w:val="A6A6A6" w:themeColor="background1" w:themeShade="A6"/>
      <w:sz w:val="18"/>
      <w:szCs w:val="24"/>
      <w:lang w:eastAsia="da-DK"/>
    </w:rPr>
  </w:style>
  <w:style w:type="paragraph" w:customStyle="1" w:styleId="Modtager">
    <w:name w:val="Modtager"/>
    <w:basedOn w:val="Adresse2afs"/>
    <w:uiPriority w:val="10"/>
    <w:rsid w:val="00DC5D96"/>
    <w:pPr>
      <w:spacing w:line="280" w:lineRule="exact"/>
      <w:ind w:left="-108"/>
    </w:pPr>
    <w:rPr>
      <w:color w:val="000000" w:themeColor="text1"/>
      <w:sz w:val="20"/>
      <w:szCs w:val="20"/>
    </w:rPr>
  </w:style>
  <w:style w:type="paragraph" w:styleId="Indholdsfortegnelse1">
    <w:name w:val="toc 1"/>
    <w:basedOn w:val="Normal"/>
    <w:next w:val="Normal"/>
    <w:uiPriority w:val="39"/>
    <w:rsid w:val="004F7B3D"/>
    <w:pPr>
      <w:tabs>
        <w:tab w:val="right" w:leader="dot" w:pos="9066"/>
      </w:tabs>
      <w:spacing w:before="420" w:line="240" w:lineRule="exact"/>
      <w:ind w:left="890" w:hanging="890"/>
      <w:jc w:val="both"/>
    </w:pPr>
    <w:rPr>
      <w:rFonts w:eastAsia="Times New Roman" w:cs="Times New Roman"/>
      <w:b/>
      <w:noProof/>
      <w:szCs w:val="24"/>
      <w:lang w:eastAsia="da-DK"/>
    </w:rPr>
  </w:style>
  <w:style w:type="paragraph" w:styleId="Indholdsfortegnelse2">
    <w:name w:val="toc 2"/>
    <w:basedOn w:val="Normal"/>
    <w:next w:val="Normal"/>
    <w:autoRedefine/>
    <w:uiPriority w:val="39"/>
    <w:rsid w:val="00817C3E"/>
    <w:pPr>
      <w:tabs>
        <w:tab w:val="right" w:leader="dot" w:pos="9066"/>
      </w:tabs>
      <w:spacing w:before="140" w:line="240" w:lineRule="exact"/>
      <w:ind w:left="892" w:hanging="892"/>
      <w:jc w:val="both"/>
    </w:pPr>
    <w:rPr>
      <w:rFonts w:eastAsia="Times New Roman" w:cs="Times New Roman"/>
      <w:noProof/>
      <w:szCs w:val="24"/>
      <w:lang w:eastAsia="da-DK"/>
    </w:rPr>
  </w:style>
  <w:style w:type="paragraph" w:styleId="Indholdsfortegnelse3">
    <w:name w:val="toc 3"/>
    <w:basedOn w:val="Indholdsfortegnelse2"/>
    <w:next w:val="Normal"/>
    <w:autoRedefine/>
    <w:uiPriority w:val="39"/>
    <w:rsid w:val="00817C3E"/>
  </w:style>
  <w:style w:type="paragraph" w:styleId="Indholdsfortegnelse4">
    <w:name w:val="toc 4"/>
    <w:basedOn w:val="Indholdsfortegnelse2"/>
    <w:next w:val="Normal"/>
    <w:autoRedefine/>
    <w:uiPriority w:val="39"/>
    <w:rsid w:val="00817C3E"/>
    <w:pPr>
      <w:tabs>
        <w:tab w:val="right" w:leader="dot" w:pos="8840"/>
      </w:tabs>
    </w:pPr>
  </w:style>
  <w:style w:type="paragraph" w:styleId="Indholdsfortegnelse5">
    <w:name w:val="toc 5"/>
    <w:basedOn w:val="Normal"/>
    <w:next w:val="Normal"/>
    <w:autoRedefine/>
    <w:uiPriority w:val="39"/>
    <w:rsid w:val="004B48FB"/>
    <w:pPr>
      <w:tabs>
        <w:tab w:val="left" w:pos="561"/>
        <w:tab w:val="right" w:pos="8840"/>
      </w:tabs>
      <w:spacing w:before="420" w:line="240" w:lineRule="exact"/>
    </w:pPr>
    <w:rPr>
      <w:rFonts w:eastAsia="Times New Roman" w:cs="Times New Roman"/>
      <w:b/>
      <w:szCs w:val="24"/>
      <w:lang w:eastAsia="da-DK"/>
    </w:rPr>
  </w:style>
  <w:style w:type="character" w:styleId="Hyperlink">
    <w:name w:val="Hyperlink"/>
    <w:basedOn w:val="Standardskrifttypeiafsnit"/>
    <w:uiPriority w:val="99"/>
    <w:unhideWhenUsed/>
    <w:rsid w:val="00817C3E"/>
    <w:rPr>
      <w:color w:val="0000FF" w:themeColor="hyperlink"/>
      <w:u w:val="single"/>
    </w:rPr>
  </w:style>
  <w:style w:type="character" w:customStyle="1" w:styleId="Reference2Tegn">
    <w:name w:val="Reference 2 Tegn"/>
    <w:basedOn w:val="Standardskrifttypeiafsnit"/>
    <w:link w:val="Reference2"/>
    <w:rsid w:val="00014524"/>
    <w:rPr>
      <w:rFonts w:ascii="Tahoma" w:eastAsia="Times New Roman" w:hAnsi="Tahoma" w:cs="Times New Roman"/>
      <w:sz w:val="18"/>
      <w:szCs w:val="24"/>
      <w:lang w:eastAsia="da-DK"/>
    </w:rPr>
  </w:style>
  <w:style w:type="paragraph" w:customStyle="1" w:styleId="Postnr">
    <w:name w:val="Postnr"/>
    <w:basedOn w:val="Adresse"/>
    <w:rsid w:val="00014524"/>
    <w:pPr>
      <w:keepNext/>
      <w:keepLines/>
      <w:ind w:left="0"/>
    </w:pPr>
    <w:rPr>
      <w:rFonts w:ascii="Times New Roman" w:eastAsia="Times New Roman" w:hAnsi="Times New Roman" w:cs="Times New Roman"/>
      <w:sz w:val="24"/>
      <w:szCs w:val="24"/>
      <w:lang w:eastAsia="da-DK"/>
    </w:rPr>
  </w:style>
  <w:style w:type="paragraph" w:styleId="Underskrift">
    <w:name w:val="Signature"/>
    <w:basedOn w:val="Brdtekst"/>
    <w:link w:val="UnderskriftTegn"/>
    <w:rsid w:val="00014524"/>
    <w:pPr>
      <w:tabs>
        <w:tab w:val="left" w:pos="3780"/>
      </w:tabs>
      <w:spacing w:before="100" w:line="300" w:lineRule="exact"/>
    </w:pPr>
    <w:rPr>
      <w:rFonts w:ascii="Times New Roman" w:eastAsia="Times New Roman" w:hAnsi="Times New Roman" w:cs="Times New Roman"/>
      <w:sz w:val="24"/>
      <w:szCs w:val="24"/>
      <w:lang w:eastAsia="da-DK"/>
    </w:rPr>
  </w:style>
  <w:style w:type="character" w:customStyle="1" w:styleId="UnderskriftTegn">
    <w:name w:val="Underskrift Tegn"/>
    <w:basedOn w:val="Standardskrifttypeiafsnit"/>
    <w:link w:val="Underskrift"/>
    <w:rsid w:val="00014524"/>
    <w:rPr>
      <w:rFonts w:ascii="Times New Roman" w:eastAsia="Times New Roman" w:hAnsi="Times New Roman" w:cs="Times New Roman"/>
      <w:sz w:val="24"/>
      <w:szCs w:val="24"/>
      <w:lang w:eastAsia="da-DK"/>
    </w:rPr>
  </w:style>
  <w:style w:type="paragraph" w:customStyle="1" w:styleId="Sagsnr">
    <w:name w:val="Sagsnr"/>
    <w:basedOn w:val="Adresse2afs"/>
    <w:uiPriority w:val="10"/>
    <w:rsid w:val="00594437"/>
    <w:rPr>
      <w:noProof/>
      <w:color w:val="auto"/>
    </w:rPr>
  </w:style>
  <w:style w:type="paragraph" w:customStyle="1" w:styleId="Voresref">
    <w:name w:val="Vores ref"/>
    <w:basedOn w:val="Adresse2afs"/>
    <w:uiPriority w:val="10"/>
    <w:rsid w:val="00594437"/>
    <w:rPr>
      <w:noProof/>
      <w:color w:val="auto"/>
    </w:rPr>
  </w:style>
  <w:style w:type="paragraph" w:customStyle="1" w:styleId="Notetabelfigur">
    <w:name w:val="Note tabelfigur"/>
    <w:basedOn w:val="Brdtekst"/>
    <w:uiPriority w:val="10"/>
    <w:qFormat/>
    <w:rsid w:val="00A9680A"/>
    <w:pPr>
      <w:spacing w:before="0" w:line="240" w:lineRule="auto"/>
      <w:ind w:left="709" w:hanging="709"/>
    </w:pPr>
    <w:rPr>
      <w:sz w:val="16"/>
      <w:lang w:eastAsia="da-DK"/>
    </w:rPr>
  </w:style>
  <w:style w:type="paragraph" w:customStyle="1" w:styleId="Top-lige">
    <w:name w:val="Top-lige"/>
    <w:basedOn w:val="Sidehoved"/>
    <w:rsid w:val="00BF20BB"/>
    <w:pPr>
      <w:jc w:val="right"/>
    </w:pPr>
    <w:rPr>
      <w:rFonts w:eastAsia="Times New Roman" w:cs="Times New Roman"/>
      <w:b/>
      <w:color w:val="2E5060"/>
      <w:szCs w:val="20"/>
      <w:lang w:eastAsia="da-DK"/>
    </w:rPr>
  </w:style>
  <w:style w:type="paragraph" w:customStyle="1" w:styleId="Sidefod-ulige">
    <w:name w:val="Sidefod-ulige"/>
    <w:basedOn w:val="Sidefod"/>
    <w:rsid w:val="009D3026"/>
    <w:pPr>
      <w:jc w:val="right"/>
    </w:pPr>
  </w:style>
  <w:style w:type="paragraph" w:customStyle="1" w:styleId="Tabelnote">
    <w:name w:val="Tabelnote"/>
    <w:basedOn w:val="Brdtekst"/>
    <w:next w:val="Brdtekst"/>
    <w:link w:val="TabelnoteTegn"/>
    <w:qFormat/>
    <w:rsid w:val="004867D1"/>
    <w:pPr>
      <w:spacing w:before="0" w:line="240" w:lineRule="auto"/>
      <w:ind w:left="595" w:hanging="567"/>
    </w:pPr>
    <w:rPr>
      <w:sz w:val="16"/>
      <w:szCs w:val="14"/>
    </w:rPr>
  </w:style>
  <w:style w:type="character" w:customStyle="1" w:styleId="TabelnoteTegn">
    <w:name w:val="Tabelnote Tegn"/>
    <w:basedOn w:val="Standardskrifttypeiafsnit"/>
    <w:link w:val="Tabelnote"/>
    <w:rsid w:val="004867D1"/>
    <w:rPr>
      <w:rFonts w:ascii="Tahoma" w:hAnsi="Tahoma"/>
      <w:sz w:val="16"/>
      <w:szCs w:val="14"/>
    </w:rPr>
  </w:style>
  <w:style w:type="paragraph" w:customStyle="1" w:styleId="Figuroverskrift-halvside">
    <w:name w:val="Figuroverskrift-halvside"/>
    <w:basedOn w:val="Figuroverskrift"/>
    <w:rsid w:val="002D7347"/>
    <w:pPr>
      <w:framePr w:hSpace="141" w:wrap="around" w:vAnchor="text" w:hAnchor="text" w:y="1"/>
      <w:spacing w:before="140" w:line="280" w:lineRule="exact"/>
      <w:ind w:left="851" w:hanging="851"/>
      <w:suppressOverlap/>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LODocument</p:Name>
  <p:Description/>
  <p:Statement>Exformatics Basic Policy. Ensures generation of unique Document ID.</p:Statement>
  <p:PolicyItems>
    <p:PolicyItem featureId="ExformaticsQualityPolicy" staticId="0x01010E00634B477207A65B4D906AB0388E5878F3|885916518" UniqueId="a470e8b9-a50c-4cd5-9d0c-90e3b63da4e7">
      <p:Name>Exformatics Quality Controls</p:Name>
      <p:Description/>
      <p:CustomData>
        <config>
          <UniqueEXDocID>true</UniqueEXDocID>
          <AddDefaultValues>true</AddDefaultValues>
          <SignedApproval>false</SignedApproval>
          <RegulatoryDocument>false</RegulatoryDocument>
          <PatentDocument>false</PatentDocument>
          <DocIDServer>https://servsag2016</DocIDServer>
          <EXCoreDocType>Type1A</EXCoreDocType>
        </config>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Sagsnr xmlns="0dc06466-5bd0-4429-8ef2-a4a568b449ed" xsi:nil="true"/>
    <Afdeling xmlns="0dc06466-5bd0-4429-8ef2-a4a568b449ed" xsi:nil="true"/>
    <EXTimestamp xmlns="http://schemas.microsoft.com/sharepoint/v3/fields">24-03-2019 19:38:52</EXTimestamp>
    <EXDocumentID xmlns="http://schemas.microsoft.com/sharepoint/v3/fields">001809577</EXDocumentID>
    <EXCoreDocType xmlns="http://schemas.microsoft.com/sharepoint/v3/fields">Type1A</EXCoreDocType>
    <EXHash xmlns="http://schemas.microsoft.com/sharepoint/v3/fields">BD936EA1EF2A6ED66F6F786559FF932ABD7076245E25EC7F28837418D8F2BF493BE8244FFE3FF6F162EC68C8E5C20BE7892EAA8DB8746D48C896C6AC</EXHash>
  </documentManagement>
</p:properties>
</file>

<file path=customXml/item4.xml><?xml version="1.0" encoding="utf-8"?>
<ct:contentTypeSchema xmlns:ct="http://schemas.microsoft.com/office/2006/metadata/contentType" xmlns:ma="http://schemas.microsoft.com/office/2006/metadata/properties/metaAttributes" ct:_="" ma:_="" ma:contentTypeName="LODocument" ma:contentTypeID="0x01010E00634B477207A65B4D906AB0388E5878F3004EB79A94AE051E439636090D6B07599B" ma:contentTypeVersion="11" ma:contentTypeDescription="EXDocument" ma:contentTypeScope="" ma:versionID="4fbbaeb7f461e2a36f0f1e865b3ce4a3">
  <xsd:schema xmlns:xsd="http://www.w3.org/2001/XMLSchema" xmlns:xs="http://www.w3.org/2001/XMLSchema" xmlns:p="http://schemas.microsoft.com/office/2006/metadata/properties" xmlns:ns1="http://schemas.microsoft.com/sharepoint/v3" xmlns:ns2="http://schemas.microsoft.com/sharepoint/v3/fields" xmlns:ns3="0dc06466-5bd0-4429-8ef2-a4a568b449ed" targetNamespace="http://schemas.microsoft.com/office/2006/metadata/properties" ma:root="true" ma:fieldsID="64ec797a01b3536e1c305518d4a42eb4" ns1:_="" ns2:_="" ns3:_="">
    <xsd:import namespace="http://schemas.microsoft.com/sharepoint/v3"/>
    <xsd:import namespace="http://schemas.microsoft.com/sharepoint/v3/fields"/>
    <xsd:import namespace="0dc06466-5bd0-4429-8ef2-a4a568b449ed"/>
    <xsd:element name="properties">
      <xsd:complexType>
        <xsd:sequence>
          <xsd:element name="documentManagement">
            <xsd:complexType>
              <xsd:all>
                <xsd:element ref="ns2:EXDocumentID" minOccurs="0"/>
                <xsd:element ref="ns2:EXCoreDocType" minOccurs="0"/>
                <xsd:element ref="ns2:EXHash" minOccurs="0"/>
                <xsd:element ref="ns2:EXTimestamp" minOccurs="0"/>
                <xsd:element ref="ns3:LOSagsnr" minOccurs="0"/>
                <xsd:element ref="ns3:Afdelin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c06466-5bd0-4429-8ef2-a4a568b449ed" elementFormDefault="qualified">
    <xsd:import namespace="http://schemas.microsoft.com/office/2006/documentManagement/types"/>
    <xsd:import namespace="http://schemas.microsoft.com/office/infopath/2007/PartnerControls"/>
    <xsd:element name="LOSagsnr" ma:index="13" nillable="true" ma:displayName="LOSagsnr" ma:hidden="true" ma:internalName="LOSagsnr" ma:readOnly="false">
      <xsd:simpleType>
        <xsd:restriction base="dms:Text">
          <xsd:maxLength value="7"/>
        </xsd:restriction>
      </xsd:simpleType>
    </xsd:element>
    <xsd:element name="Afdeling" ma:index="14" nillable="true" ma:displayName="Afdeling" ma:internalName="Afdeling"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Exformatics Unique Document ID Feature</Name>
    <Synchronization>Synchronous</Synchronization>
    <Type>3</Type>
    <SequenceNumber>111</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10001</Type>
    <SequenceNumber>950</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10002</Type>
    <SequenceNumber>1152</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Asynchronous</Synchronization>
    <Type>10009</Type>
    <SequenceNumber>1153</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Asynchronous</Synchronization>
    <Type>10004</Type>
    <SequenceNumber>1154</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Asynchronous</Synchronization>
    <Type>10003</Type>
    <SequenceNumber>1160</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4</Type>
    <SequenceNumber>115</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5</Type>
    <SequenceNumber>116</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6</Type>
    <SequenceNumber>117</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2</Type>
    <SequenceNumber>112</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3</Type>
    <SequenceNumber>111</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10001</Type>
    <SequenceNumber>950</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10002</Type>
    <SequenceNumber>1152</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Asynchronous</Synchronization>
    <Type>10009</Type>
    <SequenceNumber>1153</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Asynchronous</Synchronization>
    <Type>10004</Type>
    <SequenceNumber>1154</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Asynchronous</Synchronization>
    <Type>10003</Type>
    <SequenceNumber>1160</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4</Type>
    <SequenceNumber>115</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5</Type>
    <SequenceNumber>116</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6</Type>
    <SequenceNumber>117</SequenceNumber>
    <Url/>
    <Assembly>Exformatics.Ecm.Sp.Features.DocumentIntegrityPolicy, Version=7.7.31.46, Culture=neutral, PublicKeyToken=72fe5af1b9916199</Assembly>
    <Class>Exformatics.Ecm.Sp.Features.DocumentIntegrityPolicy.EXUniqueDocumentID</Class>
    <Data/>
    <Filter/>
  </Receiver>
  <Receiver>
    <Name>Exformatics Unique Document ID Feature</Name>
    <Synchronization>Synchronous</Synchronization>
    <Type>2</Type>
    <SequenceNumber>112</SequenceNumber>
    <Url/>
    <Assembly>Exformatics.Ecm.Sp.Features.DocumentIntegrityPolicy, Version=7.7.31.46, Culture=neutral, PublicKeyToken=72fe5af1b9916199</Assembly>
    <Class>Exformatics.Ecm.Sp.Features.DocumentIntegrityPolicy.EXUniqueDocumentID</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CB77-385C-459C-B378-BD4558A93AB2}">
  <ds:schemaRefs>
    <ds:schemaRef ds:uri="office.server.policy"/>
  </ds:schemaRefs>
</ds:datastoreItem>
</file>

<file path=customXml/itemProps2.xml><?xml version="1.0" encoding="utf-8"?>
<ds:datastoreItem xmlns:ds="http://schemas.openxmlformats.org/officeDocument/2006/customXml" ds:itemID="{B9A25E16-B9E2-42DC-B4FA-944C6B5CFDD8}">
  <ds:schemaRefs>
    <ds:schemaRef ds:uri="http://schemas.microsoft.com/sharepoint/v3/contenttype/forms"/>
  </ds:schemaRefs>
</ds:datastoreItem>
</file>

<file path=customXml/itemProps3.xml><?xml version="1.0" encoding="utf-8"?>
<ds:datastoreItem xmlns:ds="http://schemas.openxmlformats.org/officeDocument/2006/customXml" ds:itemID="{DDC15706-EA4A-43C0-85FA-A3B207C80BC4}">
  <ds:schemaRefs>
    <ds:schemaRef ds:uri="http://schemas.microsoft.com/office/2006/metadata/properties"/>
    <ds:schemaRef ds:uri="http://schemas.microsoft.com/office/infopath/2007/PartnerControls"/>
    <ds:schemaRef ds:uri="0dc06466-5bd0-4429-8ef2-a4a568b449ed"/>
    <ds:schemaRef ds:uri="http://schemas.microsoft.com/sharepoint/v3/fields"/>
  </ds:schemaRefs>
</ds:datastoreItem>
</file>

<file path=customXml/itemProps4.xml><?xml version="1.0" encoding="utf-8"?>
<ds:datastoreItem xmlns:ds="http://schemas.openxmlformats.org/officeDocument/2006/customXml" ds:itemID="{1D8E41D0-CCCA-44C2-AB4A-B5542B5FD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dc06466-5bd0-4429-8ef2-a4a568b44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6552E2-028B-43C3-913F-59DA3D1769B5}">
  <ds:schemaRefs>
    <ds:schemaRef ds:uri="http://schemas.microsoft.com/sharepoint/events"/>
  </ds:schemaRefs>
</ds:datastoreItem>
</file>

<file path=customXml/itemProps6.xml><?xml version="1.0" encoding="utf-8"?>
<ds:datastoreItem xmlns:ds="http://schemas.openxmlformats.org/officeDocument/2006/customXml" ds:itemID="{C896AD72-BC9F-47B6-B174-9DF30991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Pjece - Vores Europa</vt:lpstr>
    </vt:vector>
  </TitlesOfParts>
  <Company>LO</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Pjece - Vores Europa</dc:title>
  <dc:subject/>
  <dc:creator>Berit Bryan</dc:creator>
  <cp:keywords/>
  <dc:description/>
  <cp:lastModifiedBy>Assistant Brux</cp:lastModifiedBy>
  <cp:revision>2</cp:revision>
  <cp:lastPrinted>2018-11-21T13:06:00Z</cp:lastPrinted>
  <dcterms:created xsi:type="dcterms:W3CDTF">2019-04-26T07:21:00Z</dcterms:created>
  <dcterms:modified xsi:type="dcterms:W3CDTF">2019-04-26T07:21:00Z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Foreign">
    <vt:lpwstr>DL_Activities</vt:lpwstr>
  </property>
  <property fmtid="{D5CDD505-2E9C-101B-9397-08002B2CF9AE}" pid="3" name="EntityId">
    <vt:lpwstr>52932</vt:lpwstr>
  </property>
  <property fmtid="{D5CDD505-2E9C-101B-9397-08002B2CF9AE}" pid="4" name="fKontor">
    <vt:lpwstr>Test</vt:lpwstr>
  </property>
  <property fmtid="{D5CDD505-2E9C-101B-9397-08002B2CF9AE}" pid="5" name="DL_sAMAccountName">
    <vt:lpwstr>BLA</vt:lpwstr>
  </property>
  <property fmtid="{D5CDD505-2E9C-101B-9397-08002B2CF9AE}" pid="6" name="DL_AuthorInitials">
    <vt:lpwstr>BLA</vt:lpwstr>
  </property>
  <property fmtid="{D5CDD505-2E9C-101B-9397-08002B2CF9AE}" pid="7" name="fInit">
    <vt:lpwstr>BLA</vt:lpwstr>
  </property>
  <property fmtid="{D5CDD505-2E9C-101B-9397-08002B2CF9AE}" pid="8" name="fNavn">
    <vt:lpwstr>Berit Bryan</vt:lpwstr>
  </property>
  <property fmtid="{D5CDD505-2E9C-101B-9397-08002B2CF9AE}" pid="9" name="fAfdeling">
    <vt:lpwstr>EU og International</vt:lpwstr>
  </property>
  <property fmtid="{D5CDD505-2E9C-101B-9397-08002B2CF9AE}" pid="10" name="fTlf">
    <vt:lpwstr>6214</vt:lpwstr>
  </property>
  <property fmtid="{D5CDD505-2E9C-101B-9397-08002B2CF9AE}" pid="11" name="fEpost">
    <vt:lpwstr>BLA@fho.dk</vt:lpwstr>
  </property>
  <property fmtid="{D5CDD505-2E9C-101B-9397-08002B2CF9AE}" pid="12" name="fLogo">
    <vt:lpwstr>http://www.exformatics.com/images/logo_new.jpg</vt:lpwstr>
  </property>
  <property fmtid="{D5CDD505-2E9C-101B-9397-08002B2CF9AE}" pid="13" name="DL_Id">
    <vt:lpwstr>577170</vt:lpwstr>
  </property>
  <property fmtid="{D5CDD505-2E9C-101B-9397-08002B2CF9AE}" pid="14" name="DL_EntityId">
    <vt:lpwstr>577170</vt:lpwstr>
  </property>
  <property fmtid="{D5CDD505-2E9C-101B-9397-08002B2CF9AE}" pid="15" name="DL_CreatedBy">
    <vt:lpwstr>FAGLIG\BLA</vt:lpwstr>
  </property>
  <property fmtid="{D5CDD505-2E9C-101B-9397-08002B2CF9AE}" pid="16" name="DL_Created">
    <vt:lpwstr>2019-03-21T14:40:16</vt:lpwstr>
  </property>
  <property fmtid="{D5CDD505-2E9C-101B-9397-08002B2CF9AE}" pid="17" name="DL_ModifiedBy">
    <vt:lpwstr>FAGLIG\BLA</vt:lpwstr>
  </property>
  <property fmtid="{D5CDD505-2E9C-101B-9397-08002B2CF9AE}" pid="18" name="DL_Modified">
    <vt:lpwstr>2019-03-21T14:40:16</vt:lpwstr>
  </property>
  <property fmtid="{D5CDD505-2E9C-101B-9397-08002B2CF9AE}" pid="19" name="DL_FolderParams">
    <vt:lpwstr>19/19Q1/19-1228</vt:lpwstr>
  </property>
  <property fmtid="{D5CDD505-2E9C-101B-9397-08002B2CF9AE}" pid="20" name="LO_Sagsnr">
    <vt:lpwstr>19-1228</vt:lpwstr>
  </property>
  <property fmtid="{D5CDD505-2E9C-101B-9397-08002B2CF9AE}" pid="21" name="DL_Title">
    <vt:lpwstr>Pjece - Vores Europa</vt:lpwstr>
  </property>
  <property fmtid="{D5CDD505-2E9C-101B-9397-08002B2CF9AE}" pid="22" name="DL_CaseState">
    <vt:lpwstr>0</vt:lpwstr>
  </property>
  <property fmtid="{D5CDD505-2E9C-101B-9397-08002B2CF9AE}" pid="23" name="DL_ProjectID">
    <vt:lpwstr/>
  </property>
  <property fmtid="{D5CDD505-2E9C-101B-9397-08002B2CF9AE}" pid="24" name="DL_Responsible">
    <vt:lpwstr>BLA</vt:lpwstr>
  </property>
  <property fmtid="{D5CDD505-2E9C-101B-9397-08002B2CF9AE}" pid="25" name="DL_sAMAccountNameForeign">
    <vt:lpwstr>BLA</vt:lpwstr>
  </property>
  <property fmtid="{D5CDD505-2E9C-101B-9397-08002B2CF9AE}" pid="26" name="DL_Info">
    <vt:lpwstr/>
  </property>
  <property fmtid="{D5CDD505-2E9C-101B-9397-08002B2CF9AE}" pid="27" name="LO_PCaseState">
    <vt:lpwstr>0</vt:lpwstr>
  </property>
  <property fmtid="{D5CDD505-2E9C-101B-9397-08002B2CF9AE}" pid="28" name="BPM_Body">
    <vt:lpwstr>&lt;p&gt;EP-valgmateriale&lt;/p&gt;</vt:lpwstr>
  </property>
  <property fmtid="{D5CDD505-2E9C-101B-9397-08002B2CF9AE}" pid="29" name="DL_Project">
    <vt:lpwstr>3455</vt:lpwstr>
  </property>
  <property fmtid="{D5CDD505-2E9C-101B-9397-08002B2CF9AE}" pid="30" name="LO_PSagsTypeDecode">
    <vt:lpwstr>Intern/Administrativ</vt:lpwstr>
  </property>
  <property fmtid="{D5CDD505-2E9C-101B-9397-08002B2CF9AE}" pid="31" name="LOSagsnr">
    <vt:lpwstr>19-1228</vt:lpwstr>
  </property>
  <property fmtid="{D5CDD505-2E9C-101B-9397-08002B2CF9AE}" pid="32" name="DL_FullName">
    <vt:lpwstr>Berit Bryan</vt:lpwstr>
  </property>
  <property fmtid="{D5CDD505-2E9C-101B-9397-08002B2CF9AE}" pid="33" name="DL_CreatedByDecode">
    <vt:lpwstr>BLA</vt:lpwstr>
  </property>
  <property fmtid="{D5CDD505-2E9C-101B-9397-08002B2CF9AE}" pid="34" name="DL_CreatedByDecode1">
    <vt:lpwstr>Berit Bryan</vt:lpwstr>
  </property>
  <property fmtid="{D5CDD505-2E9C-101B-9397-08002B2CF9AE}" pid="35" name="DL_ProjectName">
    <vt:lpwstr>Udvikling / Vedligeholdelse FIU - Design</vt:lpwstr>
  </property>
  <property fmtid="{D5CDD505-2E9C-101B-9397-08002B2CF9AE}" pid="36" name="DL_WFCaseType">
    <vt:lpwstr>0</vt:lpwstr>
  </property>
  <property fmtid="{D5CDD505-2E9C-101B-9397-08002B2CF9AE}" pid="37" name="Person">
    <vt:lpwstr>[Person]</vt:lpwstr>
  </property>
  <property fmtid="{D5CDD505-2E9C-101B-9397-08002B2CF9AE}" pid="38" name="Street">
    <vt:lpwstr>[Street]</vt:lpwstr>
  </property>
  <property fmtid="{D5CDD505-2E9C-101B-9397-08002B2CF9AE}" pid="39" name="ZIP">
    <vt:lpwstr>[ZIP]</vt:lpwstr>
  </property>
  <property fmtid="{D5CDD505-2E9C-101B-9397-08002B2CF9AE}" pid="40" name="City">
    <vt:lpwstr>[City]</vt:lpwstr>
  </property>
  <property fmtid="{D5CDD505-2E9C-101B-9397-08002B2CF9AE}" pid="41" name="fTitel">
    <vt:lpwstr>Afdelingssekretær</vt:lpwstr>
  </property>
  <property fmtid="{D5CDD505-2E9C-101B-9397-08002B2CF9AE}" pid="42" name="DL_AuthorDepartment">
    <vt:lpwstr>EU og International</vt:lpwstr>
  </property>
  <property fmtid="{D5CDD505-2E9C-101B-9397-08002B2CF9AE}" pid="43" name="DL_AuthorPhone">
    <vt:lpwstr>6214</vt:lpwstr>
  </property>
  <property fmtid="{D5CDD505-2E9C-101B-9397-08002B2CF9AE}" pid="44" name="DL_AuthorEmail">
    <vt:lpwstr>BLA@fho.dk</vt:lpwstr>
  </property>
  <property fmtid="{D5CDD505-2E9C-101B-9397-08002B2CF9AE}" pid="45" name="DL_JobTitle">
    <vt:lpwstr>Afdelingssekretær</vt:lpwstr>
  </property>
  <property fmtid="{D5CDD505-2E9C-101B-9397-08002B2CF9AE}" pid="46" name="DL_Name">
    <vt:lpwstr>Berit Bryan</vt:lpwstr>
  </property>
  <property fmtid="{D5CDD505-2E9C-101B-9397-08002B2CF9AE}" pid="47" name="DL_AuthorName">
    <vt:lpwstr>Berit Bryan</vt:lpwstr>
  </property>
  <property fmtid="{D5CDD505-2E9C-101B-9397-08002B2CF9AE}" pid="48" name="DL_StandardLetter">
    <vt:lpwstr>687</vt:lpwstr>
  </property>
  <property fmtid="{D5CDD505-2E9C-101B-9397-08002B2CF9AE}" pid="49" name="ContentTypeId">
    <vt:lpwstr>0x01010E00634B477207A65B4D906AB0388E5878F3004EB79A94AE051E439636090D6B07599B</vt:lpwstr>
  </property>
  <property fmtid="{D5CDD505-2E9C-101B-9397-08002B2CF9AE}" pid="50" name="DocumentName">
    <vt:lpwstr>https://servsag2016/sites/SS2019/Sager/19Q1Docs/19-1228/I - Bekæmp social dumping så vi får fri bevægelighed på fair vilkår.docx</vt:lpwstr>
  </property>
  <property fmtid="{D5CDD505-2E9C-101B-9397-08002B2CF9AE}" pid="51" name="EXDocumentID">
    <vt:lpwstr>001809574</vt:lpwstr>
  </property>
  <property fmtid="{D5CDD505-2E9C-101B-9397-08002B2CF9AE}" pid="52" name="_AdHocReviewCycleID">
    <vt:i4>-132892425</vt:i4>
  </property>
  <property fmtid="{D5CDD505-2E9C-101B-9397-08002B2CF9AE}" pid="53" name="_NewReviewCycle">
    <vt:lpwstr/>
  </property>
  <property fmtid="{D5CDD505-2E9C-101B-9397-08002B2CF9AE}" pid="54" name="_EmailSubject">
    <vt:lpwstr>Vores Europa</vt:lpwstr>
  </property>
  <property fmtid="{D5CDD505-2E9C-101B-9397-08002B2CF9AE}" pid="55" name="_AuthorEmail">
    <vt:lpwstr>BLA@fho.dk</vt:lpwstr>
  </property>
  <property fmtid="{D5CDD505-2E9C-101B-9397-08002B2CF9AE}" pid="56" name="_AuthorEmailDisplayName">
    <vt:lpwstr>Berit Bryan</vt:lpwstr>
  </property>
  <property fmtid="{D5CDD505-2E9C-101B-9397-08002B2CF9AE}" pid="57" name="_ReviewingToolsShownOnce">
    <vt:lpwstr/>
  </property>
</Properties>
</file>